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751DA" w14:textId="77777777" w:rsidR="007744E9" w:rsidRDefault="00192A85">
      <w:r>
        <w:rPr>
          <w:b/>
          <w:bCs/>
          <w:sz w:val="24"/>
          <w:szCs w:val="24"/>
        </w:rPr>
        <w:t>Internet Security Alliance</w:t>
      </w:r>
    </w:p>
    <w:p w14:paraId="376BF808" w14:textId="77777777" w:rsidR="007744E9" w:rsidRDefault="00192A85">
      <w:pPr>
        <w:pBdr>
          <w:bottom w:val="single" w:sz="6" w:space="4" w:color="000000"/>
        </w:pBdr>
        <w:spacing w:after="240"/>
      </w:pPr>
      <w:r>
        <w:t>2500 Wilson Boulevard, Suite 245, Arlington, Virginia 22201</w:t>
      </w:r>
    </w:p>
    <w:p w14:paraId="44170A98" w14:textId="77777777" w:rsidR="007744E9" w:rsidRDefault="00192A85">
      <w:pPr>
        <w:spacing w:after="80"/>
      </w:pPr>
      <w:r>
        <w:rPr>
          <w:b/>
          <w:bCs/>
          <w:sz w:val="28"/>
          <w:szCs w:val="28"/>
        </w:rPr>
        <w:t>Proposal for Thales membership on the Internet Security Alliance Board of Directors</w:t>
      </w:r>
    </w:p>
    <w:p w14:paraId="42FE5232" w14:textId="77777777" w:rsidR="007744E9" w:rsidRDefault="00192A85">
      <w:pPr>
        <w:spacing w:after="200"/>
      </w:pPr>
      <w:r>
        <w:t>Submitted to Thales by the Internet Security Alliance, September 2026</w:t>
      </w:r>
    </w:p>
    <w:p w14:paraId="31A40E00" w14:textId="77777777" w:rsidR="007744E9" w:rsidRDefault="00192A85">
      <w:pPr>
        <w:keepNext/>
        <w:spacing w:before="240" w:after="100"/>
      </w:pPr>
      <w:r>
        <w:rPr>
          <w:b/>
          <w:bCs/>
          <w:sz w:val="24"/>
          <w:szCs w:val="24"/>
        </w:rPr>
        <w:t>1. Summary</w:t>
      </w:r>
    </w:p>
    <w:p w14:paraId="7DB9D490" w14:textId="0D154AB3" w:rsidR="007744E9" w:rsidRDefault="00192A85">
      <w:pPr>
        <w:spacing w:after="140" w:line="264" w:lineRule="auto"/>
      </w:pPr>
      <w:r>
        <w:t xml:space="preserve">The Internet Security Alliance (ISA) proposes that Thales join the ISA Board of Directors for a twelve-month term at an annual contribution of US $75,000. ISA is </w:t>
      </w:r>
      <w:r w:rsidR="00AF11C9">
        <w:t>an international trade</w:t>
      </w:r>
      <w:r>
        <w:t xml:space="preserve"> association whose board is made up of senior security executives from</w:t>
      </w:r>
      <w:r w:rsidR="00AF11C9">
        <w:t xml:space="preserve"> virtually all the designated critical </w:t>
      </w:r>
      <w:r w:rsidR="00C70C8A">
        <w:t>infrastructure</w:t>
      </w:r>
      <w:r w:rsidR="00AF11C9">
        <w:t xml:space="preserve"> sectors including several from the Defense Industrial Base</w:t>
      </w:r>
      <w:r>
        <w:t xml:space="preserve"> </w:t>
      </w:r>
      <w:r w:rsidR="00AF11C9">
        <w:t xml:space="preserve">(DIB). </w:t>
      </w:r>
      <w:r>
        <w:t>Board members set ISA's policy positions, contribute to its publications, and meet directly with</w:t>
      </w:r>
      <w:r w:rsidR="00AF11C9">
        <w:t xml:space="preserve"> senior government officials in the US.</w:t>
      </w:r>
    </w:p>
    <w:p w14:paraId="3F275185" w14:textId="1C74194B" w:rsidR="00DE08B5" w:rsidRDefault="00DE08B5" w:rsidP="00DE08B5">
      <w:pPr>
        <w:spacing w:after="80" w:line="264" w:lineRule="auto"/>
      </w:pPr>
      <w:r>
        <w:t xml:space="preserve">The ISA board holds two </w:t>
      </w:r>
      <w:r>
        <w:t xml:space="preserve">in-person board meetings each year in Washington, </w:t>
      </w:r>
      <w:r w:rsidR="00C70C8A">
        <w:t>DC, which</w:t>
      </w:r>
      <w:r>
        <w:t xml:space="preserve"> include board level discussions, interaction with senior cyber executive from multiple indus</w:t>
      </w:r>
      <w:r w:rsidR="00C70C8A">
        <w:t>try</w:t>
      </w:r>
      <w:r>
        <w:t xml:space="preserve"> sectors as well </w:t>
      </w:r>
      <w:r>
        <w:t xml:space="preserve">private </w:t>
      </w:r>
      <w:r>
        <w:t xml:space="preserve">meetings </w:t>
      </w:r>
      <w:r>
        <w:t xml:space="preserve">with Members of Congress and senior </w:t>
      </w:r>
      <w:r>
        <w:t xml:space="preserve">US </w:t>
      </w:r>
      <w:r>
        <w:t>Administration officials</w:t>
      </w:r>
      <w:r>
        <w:t>.</w:t>
      </w:r>
      <w:r>
        <w:t xml:space="preserve"> </w:t>
      </w:r>
    </w:p>
    <w:p w14:paraId="2B2E07A2" w14:textId="77777777" w:rsidR="007744E9" w:rsidRDefault="00192A85">
      <w:pPr>
        <w:keepNext/>
        <w:spacing w:before="240" w:after="100"/>
      </w:pPr>
      <w:r>
        <w:rPr>
          <w:b/>
          <w:bCs/>
          <w:sz w:val="24"/>
          <w:szCs w:val="24"/>
        </w:rPr>
        <w:t>2. About ISA</w:t>
      </w:r>
    </w:p>
    <w:p w14:paraId="1FE798BC" w14:textId="04D8041D" w:rsidR="007744E9" w:rsidRDefault="00192A85">
      <w:pPr>
        <w:spacing w:after="140" w:line="264" w:lineRule="auto"/>
      </w:pPr>
      <w:r>
        <w:t xml:space="preserve">ISA </w:t>
      </w:r>
      <w:r w:rsidR="00AF11C9">
        <w:t xml:space="preserve">was </w:t>
      </w:r>
      <w:r>
        <w:t xml:space="preserve">founded in 2001 and based in the </w:t>
      </w:r>
      <w:r w:rsidR="00BF0497">
        <w:t>Washington</w:t>
      </w:r>
      <w:r>
        <w:t xml:space="preserve">, DC. </w:t>
      </w:r>
      <w:r w:rsidR="00AF11C9">
        <w:t xml:space="preserve">ISA’s Mission is to integrate advanced technology with economics and public policy to help create a sustainable system of cybersecurity.  ISA has three major goals, thought leadership, promoting effective </w:t>
      </w:r>
      <w:r w:rsidR="00C70C8A">
        <w:t>cybersecurity</w:t>
      </w:r>
      <w:r w:rsidR="00AF11C9">
        <w:t xml:space="preserve"> corporate governance and advocating for effective </w:t>
      </w:r>
      <w:r w:rsidR="00C70C8A">
        <w:t>public</w:t>
      </w:r>
      <w:r w:rsidR="00AF11C9">
        <w:t xml:space="preserve"> policy. </w:t>
      </w:r>
      <w:r w:rsidR="00DE08B5">
        <w:t>The ISA</w:t>
      </w:r>
      <w:r>
        <w:t xml:space="preserve"> board consists</w:t>
      </w:r>
      <w:r w:rsidR="00AF11C9">
        <w:t xml:space="preserve">, </w:t>
      </w:r>
      <w:r>
        <w:t>senior security executives</w:t>
      </w:r>
      <w:r w:rsidR="00DE08B5">
        <w:t xml:space="preserve">, </w:t>
      </w:r>
      <w:r w:rsidR="00DE08B5">
        <w:t>primarily chief information security officers</w:t>
      </w:r>
      <w:r w:rsidR="00DE08B5">
        <w:t xml:space="preserve">, </w:t>
      </w:r>
      <w:r w:rsidR="00B1522F">
        <w:t>from across the critical infrastructure sectors.</w:t>
      </w:r>
      <w:r w:rsidR="00DE08B5">
        <w:t xml:space="preserve"> </w:t>
      </w:r>
      <w:r w:rsidR="002E0F02">
        <w:t xml:space="preserve">The ISA board </w:t>
      </w:r>
      <w:r w:rsidR="00B1522F">
        <w:t xml:space="preserve">works together to </w:t>
      </w:r>
      <w:r w:rsidR="002E0F02">
        <w:t>create thought leadership and the ISA then translates this thought leadership into concrete corporate governance and public policy programs.</w:t>
      </w:r>
    </w:p>
    <w:p w14:paraId="2748B873" w14:textId="70E798AA" w:rsidR="009C5C2F" w:rsidRDefault="009C5C2F">
      <w:pPr>
        <w:spacing w:after="140" w:line="264" w:lineRule="auto"/>
      </w:pPr>
      <w:r>
        <w:t xml:space="preserve">CORPORATE GOVERNANCE: </w:t>
      </w:r>
      <w:r w:rsidR="00192A85">
        <w:t>ISA</w:t>
      </w:r>
      <w:r w:rsidR="00AF11C9">
        <w:t xml:space="preserve"> i</w:t>
      </w:r>
      <w:r w:rsidR="00192A85">
        <w:t xml:space="preserve">s </w:t>
      </w:r>
      <w:r w:rsidR="00AF11C9">
        <w:t xml:space="preserve">best known for its on </w:t>
      </w:r>
      <w:r>
        <w:t xml:space="preserve">its work creating effective corporate governance practice for boards of directors. The main </w:t>
      </w:r>
      <w:r w:rsidR="00C70C8A">
        <w:t>vehicle</w:t>
      </w:r>
      <w:r>
        <w:t xml:space="preserve"> for this is the series of Di</w:t>
      </w:r>
      <w:r w:rsidRPr="009C5C2F">
        <w:rPr>
          <w:u w:val="single"/>
        </w:rPr>
        <w:t>rector’s Handbook</w:t>
      </w:r>
      <w:r>
        <w:t xml:space="preserve"> </w:t>
      </w:r>
      <w:r w:rsidRPr="009C5C2F">
        <w:rPr>
          <w:u w:val="single"/>
        </w:rPr>
        <w:t xml:space="preserve">Cyber Risk </w:t>
      </w:r>
      <w:r>
        <w:rPr>
          <w:u w:val="single"/>
        </w:rPr>
        <w:t>Oversight</w:t>
      </w:r>
      <w:r w:rsidRPr="009C5C2F">
        <w:rPr>
          <w:u w:val="single"/>
        </w:rPr>
        <w:t>.</w:t>
      </w:r>
      <w:r>
        <w:t xml:space="preserve"> </w:t>
      </w:r>
      <w:r w:rsidR="00C70C8A">
        <w:t>Since</w:t>
      </w:r>
      <w:r>
        <w:t xml:space="preserve"> 2015</w:t>
      </w:r>
      <w:r w:rsidR="00B1522F">
        <w:t xml:space="preserve">, </w:t>
      </w:r>
      <w:r w:rsidR="00C70C8A">
        <w:t>the ISA</w:t>
      </w:r>
      <w:r>
        <w:t xml:space="preserve"> </w:t>
      </w:r>
      <w:r w:rsidR="00B1522F">
        <w:t xml:space="preserve">board </w:t>
      </w:r>
      <w:r>
        <w:t xml:space="preserve">has produced a dozen of these handbooks, and supportive </w:t>
      </w:r>
      <w:r w:rsidR="00C70C8A">
        <w:t>materials</w:t>
      </w:r>
      <w:r>
        <w:t xml:space="preserve"> which are </w:t>
      </w:r>
      <w:r w:rsidR="00C70C8A">
        <w:t>available</w:t>
      </w:r>
      <w:r>
        <w:t xml:space="preserve"> on 4 continents and in five </w:t>
      </w:r>
      <w:r w:rsidR="00C70C8A">
        <w:t>languages</w:t>
      </w:r>
      <w:r w:rsidR="001B48F1">
        <w:t xml:space="preserve"> (</w:t>
      </w:r>
      <w:r w:rsidR="001B48F1">
        <w:t>English, Spanish, German, Japanese, and Arabic</w:t>
      </w:r>
      <w:r w:rsidR="00C70C8A">
        <w:t>.) These</w:t>
      </w:r>
      <w:r>
        <w:t xml:space="preserve"> handbooks are the only set of best practices in the cybersecurity eco-system that have been independently assessed (by PwC, MIT and the World Economic Forum) and found </w:t>
      </w:r>
      <w:r w:rsidR="00C70C8A">
        <w:t>to</w:t>
      </w:r>
      <w:r>
        <w:t xml:space="preserve"> </w:t>
      </w:r>
      <w:r w:rsidR="00C70C8A">
        <w:t>generate</w:t>
      </w:r>
      <w:r>
        <w:t xml:space="preserve"> tangible security </w:t>
      </w:r>
      <w:r w:rsidR="00C70C8A">
        <w:t>outcomes</w:t>
      </w:r>
      <w:r>
        <w:t xml:space="preserve">. </w:t>
      </w:r>
      <w:r w:rsidRPr="009C5C2F">
        <w:rPr>
          <w:u w:val="single"/>
        </w:rPr>
        <w:t xml:space="preserve">The Journal of </w:t>
      </w:r>
      <w:r w:rsidR="00C70C8A" w:rsidRPr="009C5C2F">
        <w:rPr>
          <w:u w:val="single"/>
        </w:rPr>
        <w:t>Cybersecurity</w:t>
      </w:r>
      <w:r>
        <w:t xml:space="preserve"> has dubbed these practices “the de facto international standard for effec</w:t>
      </w:r>
      <w:r w:rsidR="00C70C8A">
        <w:t>ti</w:t>
      </w:r>
      <w:r>
        <w:t>ve cyber risk oversight.” ISA create</w:t>
      </w:r>
      <w:r w:rsidR="00B1522F">
        <w:t>s</w:t>
      </w:r>
      <w:r>
        <w:t xml:space="preserve"> these handbooks in partnership with major </w:t>
      </w:r>
      <w:r w:rsidR="00C70C8A">
        <w:t>organizations</w:t>
      </w:r>
      <w:r>
        <w:t xml:space="preserve"> representing </w:t>
      </w:r>
      <w:r w:rsidR="00C70C8A">
        <w:t>corporate</w:t>
      </w:r>
      <w:r>
        <w:t xml:space="preserve"> boar</w:t>
      </w:r>
      <w:r w:rsidR="00B1522F">
        <w:t>ds</w:t>
      </w:r>
      <w:r>
        <w:t xml:space="preserve"> including the </w:t>
      </w:r>
      <w:r w:rsidR="00B1522F">
        <w:t>N</w:t>
      </w:r>
      <w:r>
        <w:t xml:space="preserve">ational </w:t>
      </w:r>
      <w:r w:rsidR="00C70C8A">
        <w:t>Association</w:t>
      </w:r>
      <w:r>
        <w:t xml:space="preserve"> of Corporate </w:t>
      </w:r>
      <w:r w:rsidR="00C70C8A">
        <w:t>Directors</w:t>
      </w:r>
      <w:r w:rsidR="002E0F02">
        <w:t xml:space="preserve"> (US) The </w:t>
      </w:r>
      <w:r w:rsidR="00C70C8A">
        <w:t>European</w:t>
      </w:r>
      <w:r w:rsidR="002E0F02">
        <w:t xml:space="preserve"> Conference of Director</w:t>
      </w:r>
      <w:r w:rsidR="00B1522F">
        <w:t xml:space="preserve"> </w:t>
      </w:r>
      <w:r w:rsidR="00C70C8A">
        <w:t>Associations</w:t>
      </w:r>
      <w:r w:rsidR="002E0F02">
        <w:t xml:space="preserve"> and the </w:t>
      </w:r>
      <w:r w:rsidR="00C70C8A">
        <w:t>Japanese</w:t>
      </w:r>
      <w:r w:rsidR="002E0F02">
        <w:t xml:space="preserve"> Federation of Businesses.  ISA also works collaboratively with government agencies in developing these hand</w:t>
      </w:r>
      <w:r w:rsidR="00C70C8A">
        <w:t>b</w:t>
      </w:r>
      <w:r w:rsidR="002E0F02">
        <w:t>oo</w:t>
      </w:r>
      <w:r w:rsidR="00C70C8A">
        <w:t>k</w:t>
      </w:r>
      <w:r w:rsidR="002E0F02">
        <w:t xml:space="preserve">s such as CISA, BSI, the OAS.  </w:t>
      </w:r>
    </w:p>
    <w:p w14:paraId="083EB6D4" w14:textId="412B4FFB" w:rsidR="001B48F1" w:rsidRDefault="002E0F02">
      <w:pPr>
        <w:spacing w:after="140" w:line="264" w:lineRule="auto"/>
      </w:pPr>
      <w:r>
        <w:t xml:space="preserve">POLICY ADVOCACY. ISA’s board generated, public policy program is rooted in an </w:t>
      </w:r>
      <w:r w:rsidR="00B1522F">
        <w:t xml:space="preserve">understanding </w:t>
      </w:r>
      <w:r>
        <w:t xml:space="preserve">that the </w:t>
      </w:r>
      <w:r w:rsidR="00C70C8A">
        <w:t>traditional</w:t>
      </w:r>
      <w:r>
        <w:t xml:space="preserve"> regulatory model has proven </w:t>
      </w:r>
      <w:r w:rsidR="00C70C8A">
        <w:t>ineffective</w:t>
      </w:r>
      <w:r>
        <w:t xml:space="preserve"> in enhancing the security of our digital systems and </w:t>
      </w:r>
      <w:r w:rsidR="00B1522F">
        <w:t>it will prove to be an</w:t>
      </w:r>
      <w:r>
        <w:t xml:space="preserve"> eve</w:t>
      </w:r>
      <w:r w:rsidR="00B1522F">
        <w:t>n</w:t>
      </w:r>
      <w:r>
        <w:t xml:space="preserve"> a </w:t>
      </w:r>
      <w:r w:rsidR="00C70C8A">
        <w:t>poorer</w:t>
      </w:r>
      <w:r>
        <w:t xml:space="preserve"> f</w:t>
      </w:r>
      <w:r w:rsidR="00C70C8A">
        <w:t>i</w:t>
      </w:r>
      <w:r>
        <w:t xml:space="preserve">t for the AI era. </w:t>
      </w:r>
      <w:r w:rsidR="00C70C8A">
        <w:t>Dating</w:t>
      </w:r>
      <w:r>
        <w:t xml:space="preserve"> from 2008, ISA has been develop</w:t>
      </w:r>
      <w:r w:rsidR="00B1522F">
        <w:t xml:space="preserve">ed and published </w:t>
      </w:r>
      <w:r>
        <w:t xml:space="preserve">a modern model of government-industry </w:t>
      </w:r>
      <w:r w:rsidR="00C70C8A">
        <w:t>management</w:t>
      </w:r>
      <w:r>
        <w:t xml:space="preserve"> </w:t>
      </w:r>
      <w:r w:rsidR="00C70C8A">
        <w:t xml:space="preserve">of </w:t>
      </w:r>
      <w:r>
        <w:t>digital system</w:t>
      </w:r>
      <w:r w:rsidR="00B1522F">
        <w:t xml:space="preserve">s, </w:t>
      </w:r>
      <w:r>
        <w:t xml:space="preserve">The Cybersecurity </w:t>
      </w:r>
      <w:r>
        <w:lastRenderedPageBreak/>
        <w:t>Social Contract</w:t>
      </w:r>
      <w:r w:rsidR="00B1522F">
        <w:t xml:space="preserve">.  The ISA </w:t>
      </w:r>
      <w:r w:rsidR="00C70C8A">
        <w:t>Cybersecurity</w:t>
      </w:r>
      <w:r w:rsidR="00B1522F">
        <w:t xml:space="preserve"> </w:t>
      </w:r>
      <w:r w:rsidR="00C70C8A">
        <w:t>Social</w:t>
      </w:r>
      <w:r w:rsidR="00B1522F">
        <w:t xml:space="preserve"> </w:t>
      </w:r>
      <w:r w:rsidR="00C70C8A">
        <w:t>Contract</w:t>
      </w:r>
      <w:r w:rsidR="00B1522F">
        <w:t xml:space="preserve"> is</w:t>
      </w:r>
      <w:r>
        <w:t xml:space="preserve"> based on streamlined and proven cost</w:t>
      </w:r>
      <w:r w:rsidR="00C70C8A">
        <w:t>-effective</w:t>
      </w:r>
      <w:r>
        <w:t xml:space="preserve"> regulation coupled with market incentives to offset the imbalance in </w:t>
      </w:r>
      <w:r w:rsidR="00DE08B5">
        <w:t xml:space="preserve">cyber economics. Mot </w:t>
      </w:r>
      <w:r w:rsidR="00C70C8A">
        <w:t>recently</w:t>
      </w:r>
      <w:r w:rsidR="00DE08B5">
        <w:t xml:space="preserve"> ISA has conducted a series of studi</w:t>
      </w:r>
      <w:r w:rsidR="00B1522F">
        <w:t>e</w:t>
      </w:r>
      <w:r w:rsidR="00DE08B5">
        <w:t xml:space="preserve">s on the current use of AI in a range of critical </w:t>
      </w:r>
      <w:r w:rsidR="00C70C8A">
        <w:t>infrastructure</w:t>
      </w:r>
      <w:r w:rsidR="00DE08B5">
        <w:t xml:space="preserve"> sectors (defense, energy, IT he</w:t>
      </w:r>
      <w:r w:rsidR="00B1522F">
        <w:t>a</w:t>
      </w:r>
      <w:r w:rsidR="00DE08B5">
        <w:t xml:space="preserve">lth, and financial </w:t>
      </w:r>
      <w:r w:rsidR="00C70C8A">
        <w:t>services</w:t>
      </w:r>
      <w:r w:rsidR="00DE08B5">
        <w:t xml:space="preserve">) and identified 10 AI generated risk gaps common to all these sectors.  ISA has already engaged senior </w:t>
      </w:r>
      <w:r w:rsidR="00C70C8A">
        <w:t>government</w:t>
      </w:r>
      <w:r w:rsidR="00DE08B5">
        <w:t xml:space="preserve"> </w:t>
      </w:r>
      <w:r w:rsidR="00C70C8A">
        <w:t>officials</w:t>
      </w:r>
      <w:r w:rsidR="00DE08B5">
        <w:t xml:space="preserve"> in the US and Germany on how these gaps need to be addressed specifically in the DIB sector.</w:t>
      </w:r>
      <w:r w:rsidR="00B1522F">
        <w:t xml:space="preserve"> Additional work is being planned.</w:t>
      </w:r>
      <w:r w:rsidR="00DE08B5">
        <w:t xml:space="preserve"> </w:t>
      </w:r>
      <w:r w:rsidR="001B48F1">
        <w:t xml:space="preserve"> </w:t>
      </w:r>
    </w:p>
    <w:p w14:paraId="70AAB1CA" w14:textId="45B47CE4" w:rsidR="002E0F02" w:rsidRDefault="001B48F1">
      <w:pPr>
        <w:spacing w:after="140" w:line="264" w:lineRule="auto"/>
      </w:pPr>
      <w:r>
        <w:t xml:space="preserve">ISA also regularly partners with the World Economic Forum.  This partnership has included Forum presentations to the ISA board, joint ISA-Forum </w:t>
      </w:r>
      <w:r w:rsidR="00C70C8A">
        <w:t>publications</w:t>
      </w:r>
      <w:r>
        <w:t xml:space="preserve">. ISA is </w:t>
      </w:r>
      <w:r w:rsidR="00C70C8A">
        <w:t>regularly</w:t>
      </w:r>
      <w:r>
        <w:t xml:space="preserve"> refenced to ISA in the</w:t>
      </w:r>
      <w:r w:rsidR="00C70C8A">
        <w:t xml:space="preserve"> </w:t>
      </w:r>
      <w:r>
        <w:t xml:space="preserve">Forum’s </w:t>
      </w:r>
      <w:r w:rsidR="00C70C8A">
        <w:t>cybersecurity</w:t>
      </w:r>
      <w:r>
        <w:t xml:space="preserve"> </w:t>
      </w:r>
      <w:r w:rsidR="00C70C8A">
        <w:t>publications</w:t>
      </w:r>
      <w:r>
        <w:t xml:space="preserve">. ISA is also regularly offered </w:t>
      </w:r>
      <w:r w:rsidR="00C70C8A">
        <w:t>prominent</w:t>
      </w:r>
      <w:r>
        <w:t xml:space="preserve"> speaking roles at the Forum’s </w:t>
      </w:r>
      <w:r w:rsidR="00C70C8A">
        <w:t>Cybersecurity</w:t>
      </w:r>
      <w:r>
        <w:t xml:space="preserve"> events around the world. The Forum also makes special designated </w:t>
      </w:r>
      <w:r w:rsidR="00C70C8A">
        <w:t>opportunities</w:t>
      </w:r>
      <w:r>
        <w:t xml:space="preserve"> for IS</w:t>
      </w:r>
      <w:r w:rsidR="00C70C8A">
        <w:t>A</w:t>
      </w:r>
      <w:r>
        <w:t xml:space="preserve"> board members to </w:t>
      </w:r>
      <w:r w:rsidR="00C70C8A">
        <w:t>participate</w:t>
      </w:r>
      <w:r>
        <w:t xml:space="preserve"> in its work.</w:t>
      </w:r>
      <w:r w:rsidR="002E0F02">
        <w:t xml:space="preserve">    </w:t>
      </w:r>
    </w:p>
    <w:p w14:paraId="7EF46181" w14:textId="6CE8DA25" w:rsidR="007744E9" w:rsidRDefault="00192A85">
      <w:pPr>
        <w:keepNext/>
        <w:spacing w:before="240" w:after="100"/>
      </w:pPr>
      <w:r>
        <w:rPr>
          <w:b/>
          <w:bCs/>
          <w:sz w:val="24"/>
          <w:szCs w:val="24"/>
        </w:rPr>
        <w:t>Benefits of membership</w:t>
      </w:r>
    </w:p>
    <w:p w14:paraId="004D9AC3" w14:textId="0BD7B00F" w:rsidR="007744E9" w:rsidRDefault="00192A85">
      <w:pPr>
        <w:keepNext/>
        <w:spacing w:after="140" w:line="264" w:lineRule="auto"/>
      </w:pPr>
      <w:r>
        <w:t>Thales would designate a senior executive, typically its chief information security officer, as its representative on the ISA board. Membership</w:t>
      </w:r>
      <w:r w:rsidR="00DE08B5">
        <w:t>s are corporate, not individ</w:t>
      </w:r>
      <w:r w:rsidR="00B1522F">
        <w:t>ua</w:t>
      </w:r>
      <w:r w:rsidR="00DE08B5">
        <w:t>l</w:t>
      </w:r>
      <w:r w:rsidR="00B1522F">
        <w:t>,</w:t>
      </w:r>
      <w:r w:rsidR="00DE08B5">
        <w:t xml:space="preserve"> so Thales wou</w:t>
      </w:r>
      <w:r w:rsidR="00B1522F">
        <w:t>l</w:t>
      </w:r>
      <w:r w:rsidR="00DE08B5">
        <w:t xml:space="preserve">d have the option to designate any executive to fill the Director position.  All </w:t>
      </w:r>
      <w:r w:rsidR="00C70C8A">
        <w:t>Thales</w:t>
      </w:r>
      <w:r w:rsidR="00DE08B5">
        <w:t xml:space="preserve"> employees are free to </w:t>
      </w:r>
      <w:r w:rsidR="00C70C8A">
        <w:t>participate</w:t>
      </w:r>
      <w:r w:rsidR="00DE08B5">
        <w:t xml:space="preserve"> in ISA </w:t>
      </w:r>
      <w:r w:rsidR="00C70C8A">
        <w:t>activities</w:t>
      </w:r>
      <w:r w:rsidR="00DE08B5">
        <w:t xml:space="preserve"> (only one board representative at a time) </w:t>
      </w:r>
      <w:r w:rsidR="00C70C8A">
        <w:t>Membership</w:t>
      </w:r>
      <w:r>
        <w:t xml:space="preserve"> provides the following:</w:t>
      </w:r>
    </w:p>
    <w:p w14:paraId="3C36D8EC" w14:textId="77777777" w:rsidR="007744E9" w:rsidRDefault="00192A85">
      <w:pPr>
        <w:pStyle w:val="ListParagraph"/>
        <w:numPr>
          <w:ilvl w:val="0"/>
          <w:numId w:val="2"/>
        </w:numPr>
        <w:spacing w:after="80" w:line="264" w:lineRule="auto"/>
      </w:pPr>
      <w:r>
        <w:t>A vote on ISA's policy positions, research priorities, and publications.</w:t>
      </w:r>
    </w:p>
    <w:p w14:paraId="0EAC2DBC" w14:textId="77777777" w:rsidR="007744E9" w:rsidRDefault="00192A85">
      <w:pPr>
        <w:pStyle w:val="ListParagraph"/>
        <w:numPr>
          <w:ilvl w:val="0"/>
          <w:numId w:val="2"/>
        </w:numPr>
        <w:spacing w:after="80" w:line="264" w:lineRule="auto"/>
      </w:pPr>
      <w:r>
        <w:t>Participation by Thales subject-matter experts in ISA research and policy projects, including authorship of handbook tools, book chapters, and sector papers.</w:t>
      </w:r>
    </w:p>
    <w:p w14:paraId="7E6333C0" w14:textId="77777777" w:rsidR="007744E9" w:rsidRDefault="00192A85">
      <w:pPr>
        <w:pStyle w:val="ListParagraph"/>
        <w:numPr>
          <w:ilvl w:val="0"/>
          <w:numId w:val="2"/>
        </w:numPr>
        <w:spacing w:after="80" w:line="264" w:lineRule="auto"/>
      </w:pPr>
      <w:r>
        <w:t>Speaking, writing, and briefing opportunities connected to ISA publications and programs.</w:t>
      </w:r>
    </w:p>
    <w:p w14:paraId="3EC53E44" w14:textId="77777777" w:rsidR="007744E9" w:rsidRDefault="00192A85">
      <w:pPr>
        <w:pStyle w:val="ListParagraph"/>
        <w:numPr>
          <w:ilvl w:val="0"/>
          <w:numId w:val="2"/>
        </w:numPr>
        <w:spacing w:after="80" w:line="264" w:lineRule="auto"/>
      </w:pPr>
      <w:r>
        <w:t>Regular exchange with senior security executives who face comparable regulatory, operational, and technology issues in other sectors.</w:t>
      </w:r>
    </w:p>
    <w:p w14:paraId="2FF297BD" w14:textId="77777777" w:rsidR="007744E9" w:rsidRDefault="00192A85">
      <w:pPr>
        <w:pStyle w:val="ListParagraph"/>
        <w:numPr>
          <w:ilvl w:val="0"/>
          <w:numId w:val="2"/>
        </w:numPr>
        <w:spacing w:after="80" w:line="264" w:lineRule="auto"/>
      </w:pPr>
      <w:r>
        <w:t>Access to all ISA handbooks, books, white papers, and policy materials.</w:t>
      </w:r>
    </w:p>
    <w:p w14:paraId="08B3E9C2" w14:textId="77777777" w:rsidR="007744E9" w:rsidRDefault="00192A85">
      <w:pPr>
        <w:keepNext/>
        <w:spacing w:before="240" w:after="100"/>
      </w:pPr>
      <w:r>
        <w:rPr>
          <w:b/>
          <w:bCs/>
          <w:sz w:val="24"/>
          <w:szCs w:val="24"/>
        </w:rPr>
        <w:t>4. Relevance to Thales</w:t>
      </w:r>
    </w:p>
    <w:p w14:paraId="791B5E83" w14:textId="77777777" w:rsidR="007744E9" w:rsidRDefault="00192A85">
      <w:pPr>
        <w:spacing w:after="140" w:line="264" w:lineRule="auto"/>
      </w:pPr>
      <w:r>
        <w:t>ISA's current work overlaps with several areas of Thales's business and risk exposure.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7744E9" w14:paraId="12E4F0B6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05B9C8" w14:textId="77777777" w:rsidR="007744E9" w:rsidRDefault="00192A85">
            <w:pPr>
              <w:spacing w:line="252" w:lineRule="auto"/>
            </w:pPr>
            <w:r>
              <w:rPr>
                <w:b/>
                <w:bCs/>
              </w:rPr>
              <w:t>Thales area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B5009A" w14:textId="77777777" w:rsidR="007744E9" w:rsidRDefault="00192A85">
            <w:pPr>
              <w:spacing w:line="252" w:lineRule="auto"/>
            </w:pPr>
            <w:r>
              <w:rPr>
                <w:b/>
                <w:bCs/>
              </w:rPr>
              <w:t>Related ISA work</w:t>
            </w:r>
          </w:p>
        </w:tc>
      </w:tr>
      <w:tr w:rsidR="007744E9" w14:paraId="77B6206E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F324A5" w14:textId="7EAE6878" w:rsidR="007744E9" w:rsidRDefault="00C70C8A">
            <w:pPr>
              <w:spacing w:line="252" w:lineRule="auto"/>
            </w:pPr>
            <w:r>
              <w:t>Defense</w:t>
            </w:r>
            <w:r w:rsidR="00192A85">
              <w:t xml:space="preserve"> and Aerospace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D1C66D" w14:textId="4844B8AC" w:rsidR="007744E9" w:rsidRDefault="00B1522F">
            <w:pPr>
              <w:spacing w:line="252" w:lineRule="auto"/>
            </w:pPr>
            <w:r>
              <w:t>ISA has b</w:t>
            </w:r>
            <w:r w:rsidR="00192A85">
              <w:t xml:space="preserve">oard representation from </w:t>
            </w:r>
            <w:r>
              <w:t xml:space="preserve">multiple </w:t>
            </w:r>
            <w:r w:rsidR="00192A85">
              <w:t>defense and aerospace companies; research on the defense industrial base</w:t>
            </w:r>
            <w:r>
              <w:t xml:space="preserve">. </w:t>
            </w:r>
            <w:r w:rsidR="00C70C8A">
              <w:t>Thales</w:t>
            </w:r>
            <w:r>
              <w:t xml:space="preserve"> would however be the only EU based </w:t>
            </w:r>
            <w:r w:rsidR="00C70C8A">
              <w:t>defense</w:t>
            </w:r>
            <w:r>
              <w:t xml:space="preserve"> integrator.</w:t>
            </w:r>
            <w:r w:rsidR="00192A85">
              <w:t xml:space="preserve"> </w:t>
            </w:r>
          </w:p>
        </w:tc>
      </w:tr>
      <w:tr w:rsidR="007744E9" w14:paraId="7AFD96A3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071E30" w14:textId="77777777" w:rsidR="007744E9" w:rsidRDefault="00192A85">
            <w:pPr>
              <w:spacing w:line="252" w:lineRule="auto"/>
            </w:pPr>
            <w:r>
              <w:t>Cyber &amp; Digital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1DE597" w14:textId="5119D5FF" w:rsidR="007744E9" w:rsidRDefault="00192A85">
            <w:pPr>
              <w:spacing w:line="252" w:lineRule="auto"/>
            </w:pPr>
            <w:r>
              <w:t xml:space="preserve">Development of policy positions on </w:t>
            </w:r>
            <w:r w:rsidR="001B48F1">
              <w:t xml:space="preserve">cross-sector </w:t>
            </w:r>
            <w:r>
              <w:t>cybersecurity regulation, information sharing, and AI security; authorship of board-level guidance used by corporate directors.</w:t>
            </w:r>
          </w:p>
        </w:tc>
      </w:tr>
      <w:tr w:rsidR="007744E9" w14:paraId="28397D0C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88E1AD" w14:textId="77777777" w:rsidR="007744E9" w:rsidRDefault="00192A85">
            <w:pPr>
              <w:spacing w:line="252" w:lineRule="auto"/>
            </w:pPr>
            <w:r>
              <w:t>Regulatory exposure in the U.S. and Europe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468A6E" w14:textId="0E4BA1A8" w:rsidR="007744E9" w:rsidRDefault="00192A85">
            <w:pPr>
              <w:spacing w:line="252" w:lineRule="auto"/>
            </w:pPr>
            <w:r>
              <w:t>Work to reduce duplicative cybersecurity regulation; board guidance that addresses EU requirements including NIS2 and DORA.</w:t>
            </w:r>
          </w:p>
        </w:tc>
      </w:tr>
      <w:tr w:rsidR="007744E9" w14:paraId="45B9A8CC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7EFC18" w14:textId="77777777" w:rsidR="007744E9" w:rsidRDefault="00192A85">
            <w:pPr>
              <w:spacing w:line="252" w:lineRule="auto"/>
            </w:pPr>
            <w:r>
              <w:lastRenderedPageBreak/>
              <w:t>Artificial intelligence and quantum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99EA2D" w14:textId="7A847DF8" w:rsidR="007744E9" w:rsidRDefault="001B48F1">
            <w:pPr>
              <w:spacing w:line="252" w:lineRule="auto"/>
            </w:pPr>
            <w:r>
              <w:t>On-going work on a cross</w:t>
            </w:r>
            <w:r w:rsidR="00192A85">
              <w:t>-sector study of AI deployment by security leaders; 2026 handbook tools on board oversight of AI and quantum computing.</w:t>
            </w:r>
          </w:p>
        </w:tc>
      </w:tr>
      <w:tr w:rsidR="007744E9" w14:paraId="0BF3D61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8D7BE3" w14:textId="77777777" w:rsidR="007744E9" w:rsidRDefault="00192A85">
            <w:pPr>
              <w:spacing w:line="252" w:lineRule="auto"/>
            </w:pPr>
            <w:r>
              <w:t>Board and executive governance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D6B53E" w14:textId="48B403F8" w:rsidR="007744E9" w:rsidRDefault="00192A85">
            <w:pPr>
              <w:spacing w:line="252" w:lineRule="auto"/>
            </w:pPr>
            <w:r>
              <w:t>The Director's Handbook on Cyber-Risk Oversight and its international editions.</w:t>
            </w:r>
          </w:p>
        </w:tc>
      </w:tr>
    </w:tbl>
    <w:p w14:paraId="24688CD7" w14:textId="77777777" w:rsidR="007744E9" w:rsidRDefault="007744E9">
      <w:pPr>
        <w:spacing w:after="60"/>
      </w:pPr>
    </w:p>
    <w:p w14:paraId="723673B3" w14:textId="5E9C0153" w:rsidR="008A7D1B" w:rsidRDefault="008A7D1B">
      <w:pPr>
        <w:keepNext/>
        <w:spacing w:before="24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Return on Investment</w:t>
      </w:r>
    </w:p>
    <w:p w14:paraId="5989D620" w14:textId="19A667E3" w:rsid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 xml:space="preserve">All ISA </w:t>
      </w:r>
      <w:r>
        <w:rPr>
          <w:sz w:val="24"/>
          <w:szCs w:val="24"/>
        </w:rPr>
        <w:t xml:space="preserve">sponsorships are for one year and renew automatically.  </w:t>
      </w:r>
      <w:r w:rsidR="00C70C8A">
        <w:rPr>
          <w:sz w:val="24"/>
          <w:szCs w:val="24"/>
        </w:rPr>
        <w:t>Members</w:t>
      </w:r>
      <w:r>
        <w:rPr>
          <w:sz w:val="24"/>
          <w:szCs w:val="24"/>
        </w:rPr>
        <w:t xml:space="preserve"> may </w:t>
      </w:r>
      <w:r w:rsidR="00C70C8A">
        <w:rPr>
          <w:sz w:val="24"/>
          <w:szCs w:val="24"/>
        </w:rPr>
        <w:t>withdraw</w:t>
      </w:r>
      <w:r>
        <w:rPr>
          <w:sz w:val="24"/>
          <w:szCs w:val="24"/>
        </w:rPr>
        <w:t xml:space="preserve"> at any </w:t>
      </w:r>
      <w:r w:rsidR="00C70C8A">
        <w:rPr>
          <w:sz w:val="24"/>
          <w:szCs w:val="24"/>
        </w:rPr>
        <w:t>time</w:t>
      </w:r>
      <w:r>
        <w:rPr>
          <w:sz w:val="24"/>
          <w:szCs w:val="24"/>
        </w:rPr>
        <w:t xml:space="preserve"> pursuant to the terms outlined in the ISA by-laws.  ISA conducts an evaluation study of its sponsors every year to </w:t>
      </w:r>
      <w:r w:rsidR="00C70C8A">
        <w:rPr>
          <w:sz w:val="24"/>
          <w:szCs w:val="24"/>
        </w:rPr>
        <w:t>determine</w:t>
      </w:r>
      <w:r>
        <w:rPr>
          <w:sz w:val="24"/>
          <w:szCs w:val="24"/>
        </w:rPr>
        <w:t xml:space="preserve"> if it is </w:t>
      </w:r>
      <w:r w:rsidR="00C70C8A">
        <w:rPr>
          <w:sz w:val="24"/>
          <w:szCs w:val="24"/>
        </w:rPr>
        <w:t>achieving</w:t>
      </w:r>
      <w:r>
        <w:rPr>
          <w:sz w:val="24"/>
          <w:szCs w:val="24"/>
        </w:rPr>
        <w:t xml:space="preserve"> the </w:t>
      </w:r>
      <w:r w:rsidR="00C70C8A">
        <w:rPr>
          <w:sz w:val="24"/>
          <w:szCs w:val="24"/>
        </w:rPr>
        <w:t>board</w:t>
      </w:r>
      <w:r>
        <w:rPr>
          <w:sz w:val="24"/>
          <w:szCs w:val="24"/>
        </w:rPr>
        <w:t xml:space="preserve"> designated goals and objectives.  Results of these </w:t>
      </w:r>
      <w:r w:rsidR="00C70C8A">
        <w:rPr>
          <w:sz w:val="24"/>
          <w:szCs w:val="24"/>
        </w:rPr>
        <w:t>evaluations</w:t>
      </w:r>
      <w:r>
        <w:rPr>
          <w:sz w:val="24"/>
          <w:szCs w:val="24"/>
        </w:rPr>
        <w:t xml:space="preserve"> are always very positive – indicative of ISA’s 25+ year </w:t>
      </w:r>
      <w:r w:rsidR="00C70C8A">
        <w:rPr>
          <w:sz w:val="24"/>
          <w:szCs w:val="24"/>
        </w:rPr>
        <w:t xml:space="preserve">existence </w:t>
      </w:r>
      <w:r w:rsidR="00C70C8A">
        <w:rPr>
          <w:sz w:val="24"/>
          <w:szCs w:val="24"/>
        </w:rPr>
        <w:lastRenderedPageBreak/>
        <w:t>S</w:t>
      </w:r>
      <w:r>
        <w:rPr>
          <w:sz w:val="24"/>
          <w:szCs w:val="24"/>
        </w:rPr>
        <w:t xml:space="preserve">ponsors are asked to rate ISA’s success in </w:t>
      </w:r>
      <w:r w:rsidR="00C70C8A">
        <w:rPr>
          <w:sz w:val="24"/>
          <w:szCs w:val="24"/>
        </w:rPr>
        <w:t>meeting</w:t>
      </w:r>
      <w:r>
        <w:rPr>
          <w:sz w:val="24"/>
          <w:szCs w:val="24"/>
        </w:rPr>
        <w:t xml:space="preserve"> its goals on a 1-5 scale. A summary of the most recent evaluation, and the 5-year </w:t>
      </w:r>
      <w:r w:rsidR="00C70C8A">
        <w:rPr>
          <w:sz w:val="24"/>
          <w:szCs w:val="24"/>
        </w:rPr>
        <w:t>average</w:t>
      </w:r>
      <w:r>
        <w:rPr>
          <w:sz w:val="24"/>
          <w:szCs w:val="24"/>
        </w:rPr>
        <w:t xml:space="preserve"> scores are below</w:t>
      </w:r>
    </w:p>
    <w:p w14:paraId="6BC33DA2" w14:textId="2AECCD39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 xml:space="preserve">                                                                                                                       2025             5 YEAR</w:t>
      </w:r>
    </w:p>
    <w:p w14:paraId="3C206CAF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b/>
          <w:bCs/>
          <w:sz w:val="24"/>
          <w:szCs w:val="24"/>
        </w:rPr>
        <w:t>ISA GOAL #1   PROMOTING THOUGHT LEADERSHIP</w:t>
      </w:r>
    </w:p>
    <w:p w14:paraId="42F64094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MODE SCORE                                                                                          5.0                   5.0</w:t>
      </w:r>
    </w:p>
    <w:p w14:paraId="7C1840C8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 xml:space="preserve">MEAN SCORE                                                                                          4.79                 4.8  </w:t>
      </w:r>
    </w:p>
    <w:p w14:paraId="497A42C0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b/>
          <w:bCs/>
          <w:sz w:val="24"/>
          <w:szCs w:val="24"/>
        </w:rPr>
        <w:t>ISA GOAL #2 ADVOCATING FOR PUBLIC POLICY</w:t>
      </w:r>
    </w:p>
    <w:p w14:paraId="725F9098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MODE SCORE                                                                                         5.0                      5.0</w:t>
      </w:r>
    </w:p>
    <w:p w14:paraId="573B170C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MEAN SCORE                                                                                         4.88                    4.8</w:t>
      </w:r>
    </w:p>
    <w:p w14:paraId="10EFFC8E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b/>
          <w:bCs/>
          <w:sz w:val="24"/>
          <w:szCs w:val="24"/>
        </w:rPr>
        <w:t>ISA GOAL #3 PROMOTING BEST PRACTICES</w:t>
      </w:r>
    </w:p>
    <w:p w14:paraId="61B89B37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MODE SCORE                                                                                         5 .0                      5.0</w:t>
      </w:r>
    </w:p>
    <w:p w14:paraId="02277FB3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MEAN SCORE                                                                                          5.0                      4.9</w:t>
      </w:r>
    </w:p>
    <w:p w14:paraId="405AAD06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b/>
          <w:bCs/>
          <w:sz w:val="24"/>
          <w:szCs w:val="24"/>
        </w:rPr>
        <w:t>ISA GOAL #4 KEEPING ISA STRONG</w:t>
      </w:r>
    </w:p>
    <w:p w14:paraId="71ACA575" w14:textId="4DDCE89F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 xml:space="preserve">MODE SCORE5                                                                                       </w:t>
      </w:r>
      <w:r>
        <w:rPr>
          <w:sz w:val="24"/>
          <w:szCs w:val="24"/>
        </w:rPr>
        <w:t>4</w:t>
      </w:r>
      <w:r w:rsidRPr="008A7D1B">
        <w:rPr>
          <w:sz w:val="24"/>
          <w:szCs w:val="24"/>
        </w:rPr>
        <w:t>.0                     4.3</w:t>
      </w:r>
    </w:p>
    <w:p w14:paraId="07546807" w14:textId="77777777" w:rsidR="008A7D1B" w:rsidRPr="008A7D1B" w:rsidRDefault="008A7D1B" w:rsidP="008A7D1B">
      <w:pPr>
        <w:keepNext/>
        <w:spacing w:before="240" w:after="100"/>
        <w:rPr>
          <w:sz w:val="24"/>
          <w:szCs w:val="24"/>
        </w:rPr>
      </w:pPr>
      <w:r w:rsidRPr="008A7D1B">
        <w:rPr>
          <w:sz w:val="24"/>
          <w:szCs w:val="24"/>
        </w:rPr>
        <w:t>MEAN SCORE                                                                                          4.2                     4.3</w:t>
      </w:r>
    </w:p>
    <w:p w14:paraId="3661EE35" w14:textId="779A36D5" w:rsidR="007744E9" w:rsidRDefault="00192A85">
      <w:pPr>
        <w:keepNext/>
        <w:spacing w:before="240" w:after="100"/>
      </w:pPr>
      <w:r>
        <w:rPr>
          <w:b/>
          <w:bCs/>
          <w:sz w:val="24"/>
          <w:szCs w:val="24"/>
        </w:rPr>
        <w:t>Cost and expected use</w:t>
      </w:r>
    </w:p>
    <w:p w14:paraId="65FC334E" w14:textId="2587EB36" w:rsidR="007744E9" w:rsidRDefault="00192A85">
      <w:pPr>
        <w:spacing w:after="140" w:line="264" w:lineRule="auto"/>
      </w:pPr>
      <w:r>
        <w:t xml:space="preserve">The annual contribution of US $75,000 covers Thales's board seat and the participation described in Section 3 for its board representative and any experts Thales assigns to ISA projects. The return is realized through policy engagement, peer exchange, published work, and executive visibility. </w:t>
      </w:r>
    </w:p>
    <w:p w14:paraId="4BFBB53B" w14:textId="77777777" w:rsidR="007744E9" w:rsidRDefault="007744E9">
      <w:pPr>
        <w:spacing w:after="60"/>
      </w:pPr>
    </w:p>
    <w:p w14:paraId="5281A140" w14:textId="08592E92" w:rsidR="007744E9" w:rsidRDefault="007744E9" w:rsidP="00BF0497">
      <w:pPr>
        <w:spacing w:after="40" w:line="264" w:lineRule="auto"/>
      </w:pPr>
    </w:p>
    <w:sectPr w:rsidR="007744E9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DE5D4D" w14:textId="77777777" w:rsidR="00C118F1" w:rsidRDefault="00C118F1">
      <w:r>
        <w:separator/>
      </w:r>
    </w:p>
  </w:endnote>
  <w:endnote w:type="continuationSeparator" w:id="0">
    <w:p w14:paraId="1D4CA772" w14:textId="77777777" w:rsidR="00C118F1" w:rsidRDefault="00C1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4133F" w14:textId="6150545D" w:rsidR="007744E9" w:rsidRDefault="00192A85">
    <w:pPr>
      <w:jc w:val="center"/>
    </w:pPr>
    <w:r>
      <w:rPr>
        <w:sz w:val="18"/>
        <w:szCs w:val="18"/>
      </w:rPr>
      <w:t xml:space="preserve">ISA Board Membership Proposal for </w:t>
    </w:r>
    <w:r w:rsidR="00C70C8A">
      <w:rPr>
        <w:sz w:val="18"/>
        <w:szCs w:val="18"/>
      </w:rPr>
      <w:t>Thales | Page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F049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FA36DE" w14:textId="77777777" w:rsidR="00C118F1" w:rsidRDefault="00C118F1">
      <w:r>
        <w:separator/>
      </w:r>
    </w:p>
  </w:footnote>
  <w:footnote w:type="continuationSeparator" w:id="0">
    <w:p w14:paraId="16D864ED" w14:textId="77777777" w:rsidR="00C118F1" w:rsidRDefault="00C11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06795"/>
    <w:multiLevelType w:val="hybridMultilevel"/>
    <w:tmpl w:val="0F827292"/>
    <w:lvl w:ilvl="0" w:tplc="C75C9C3A">
      <w:start w:val="1"/>
      <w:numFmt w:val="decimal"/>
      <w:lvlText w:val="%1."/>
      <w:lvlJc w:val="left"/>
      <w:pPr>
        <w:ind w:left="540" w:hanging="300"/>
      </w:pPr>
    </w:lvl>
    <w:lvl w:ilvl="1" w:tplc="08782472">
      <w:numFmt w:val="decimal"/>
      <w:lvlText w:val=""/>
      <w:lvlJc w:val="left"/>
    </w:lvl>
    <w:lvl w:ilvl="2" w:tplc="AE521570">
      <w:numFmt w:val="decimal"/>
      <w:lvlText w:val=""/>
      <w:lvlJc w:val="left"/>
    </w:lvl>
    <w:lvl w:ilvl="3" w:tplc="E0E4288A">
      <w:numFmt w:val="decimal"/>
      <w:lvlText w:val=""/>
      <w:lvlJc w:val="left"/>
    </w:lvl>
    <w:lvl w:ilvl="4" w:tplc="AA9CA07C">
      <w:numFmt w:val="decimal"/>
      <w:lvlText w:val=""/>
      <w:lvlJc w:val="left"/>
    </w:lvl>
    <w:lvl w:ilvl="5" w:tplc="1D4065AC">
      <w:numFmt w:val="decimal"/>
      <w:lvlText w:val=""/>
      <w:lvlJc w:val="left"/>
    </w:lvl>
    <w:lvl w:ilvl="6" w:tplc="0A6E6520">
      <w:numFmt w:val="decimal"/>
      <w:lvlText w:val=""/>
      <w:lvlJc w:val="left"/>
    </w:lvl>
    <w:lvl w:ilvl="7" w:tplc="FF7CDC68">
      <w:numFmt w:val="decimal"/>
      <w:lvlText w:val=""/>
      <w:lvlJc w:val="left"/>
    </w:lvl>
    <w:lvl w:ilvl="8" w:tplc="294E156C">
      <w:numFmt w:val="decimal"/>
      <w:lvlText w:val=""/>
      <w:lvlJc w:val="left"/>
    </w:lvl>
  </w:abstractNum>
  <w:abstractNum w:abstractNumId="1" w15:restartNumberingAfterBreak="0">
    <w:nsid w:val="56456E93"/>
    <w:multiLevelType w:val="hybridMultilevel"/>
    <w:tmpl w:val="8C4A91EE"/>
    <w:lvl w:ilvl="0" w:tplc="C02C0EE8">
      <w:start w:val="1"/>
      <w:numFmt w:val="bullet"/>
      <w:lvlText w:val="•"/>
      <w:lvlJc w:val="left"/>
      <w:pPr>
        <w:ind w:left="540" w:hanging="270"/>
      </w:pPr>
    </w:lvl>
    <w:lvl w:ilvl="1" w:tplc="5100C758">
      <w:numFmt w:val="decimal"/>
      <w:lvlText w:val=""/>
      <w:lvlJc w:val="left"/>
    </w:lvl>
    <w:lvl w:ilvl="2" w:tplc="FB1E34EC">
      <w:numFmt w:val="decimal"/>
      <w:lvlText w:val=""/>
      <w:lvlJc w:val="left"/>
    </w:lvl>
    <w:lvl w:ilvl="3" w:tplc="991E83EA">
      <w:numFmt w:val="decimal"/>
      <w:lvlText w:val=""/>
      <w:lvlJc w:val="left"/>
    </w:lvl>
    <w:lvl w:ilvl="4" w:tplc="1D046D3A">
      <w:numFmt w:val="decimal"/>
      <w:lvlText w:val=""/>
      <w:lvlJc w:val="left"/>
    </w:lvl>
    <w:lvl w:ilvl="5" w:tplc="A16C55E2">
      <w:numFmt w:val="decimal"/>
      <w:lvlText w:val=""/>
      <w:lvlJc w:val="left"/>
    </w:lvl>
    <w:lvl w:ilvl="6" w:tplc="3C5AC51C">
      <w:numFmt w:val="decimal"/>
      <w:lvlText w:val=""/>
      <w:lvlJc w:val="left"/>
    </w:lvl>
    <w:lvl w:ilvl="7" w:tplc="3DB0D186">
      <w:numFmt w:val="decimal"/>
      <w:lvlText w:val=""/>
      <w:lvlJc w:val="left"/>
    </w:lvl>
    <w:lvl w:ilvl="8" w:tplc="7D48C6CE">
      <w:numFmt w:val="decimal"/>
      <w:lvlText w:val=""/>
      <w:lvlJc w:val="left"/>
    </w:lvl>
  </w:abstractNum>
  <w:abstractNum w:abstractNumId="2" w15:restartNumberingAfterBreak="0">
    <w:nsid w:val="6A976B27"/>
    <w:multiLevelType w:val="hybridMultilevel"/>
    <w:tmpl w:val="1A8E0C9C"/>
    <w:lvl w:ilvl="0" w:tplc="10A4C45A">
      <w:start w:val="1"/>
      <w:numFmt w:val="bullet"/>
      <w:lvlText w:val="●"/>
      <w:lvlJc w:val="left"/>
      <w:pPr>
        <w:ind w:left="720" w:hanging="360"/>
      </w:pPr>
    </w:lvl>
    <w:lvl w:ilvl="1" w:tplc="372E35E4">
      <w:start w:val="1"/>
      <w:numFmt w:val="bullet"/>
      <w:lvlText w:val="○"/>
      <w:lvlJc w:val="left"/>
      <w:pPr>
        <w:ind w:left="1440" w:hanging="360"/>
      </w:pPr>
    </w:lvl>
    <w:lvl w:ilvl="2" w:tplc="DB7EFDA4">
      <w:start w:val="1"/>
      <w:numFmt w:val="bullet"/>
      <w:lvlText w:val="■"/>
      <w:lvlJc w:val="left"/>
      <w:pPr>
        <w:ind w:left="2160" w:hanging="360"/>
      </w:pPr>
    </w:lvl>
    <w:lvl w:ilvl="3" w:tplc="44A02B44">
      <w:start w:val="1"/>
      <w:numFmt w:val="bullet"/>
      <w:lvlText w:val="●"/>
      <w:lvlJc w:val="left"/>
      <w:pPr>
        <w:ind w:left="2880" w:hanging="360"/>
      </w:pPr>
    </w:lvl>
    <w:lvl w:ilvl="4" w:tplc="3B3E1106">
      <w:start w:val="1"/>
      <w:numFmt w:val="bullet"/>
      <w:lvlText w:val="○"/>
      <w:lvlJc w:val="left"/>
      <w:pPr>
        <w:ind w:left="3600" w:hanging="360"/>
      </w:pPr>
    </w:lvl>
    <w:lvl w:ilvl="5" w:tplc="56FA31DE">
      <w:start w:val="1"/>
      <w:numFmt w:val="bullet"/>
      <w:lvlText w:val="■"/>
      <w:lvlJc w:val="left"/>
      <w:pPr>
        <w:ind w:left="4320" w:hanging="360"/>
      </w:pPr>
    </w:lvl>
    <w:lvl w:ilvl="6" w:tplc="58CA973C">
      <w:start w:val="1"/>
      <w:numFmt w:val="bullet"/>
      <w:lvlText w:val="●"/>
      <w:lvlJc w:val="left"/>
      <w:pPr>
        <w:ind w:left="5040" w:hanging="360"/>
      </w:pPr>
    </w:lvl>
    <w:lvl w:ilvl="7" w:tplc="5E844410">
      <w:start w:val="1"/>
      <w:numFmt w:val="bullet"/>
      <w:lvlText w:val="●"/>
      <w:lvlJc w:val="left"/>
      <w:pPr>
        <w:ind w:left="5760" w:hanging="360"/>
      </w:pPr>
    </w:lvl>
    <w:lvl w:ilvl="8" w:tplc="81BEB950">
      <w:start w:val="1"/>
      <w:numFmt w:val="bullet"/>
      <w:lvlText w:val="●"/>
      <w:lvlJc w:val="left"/>
      <w:pPr>
        <w:ind w:left="6480" w:hanging="360"/>
      </w:pPr>
    </w:lvl>
  </w:abstractNum>
  <w:num w:numId="1" w16cid:durableId="1862548023">
    <w:abstractNumId w:val="2"/>
    <w:lvlOverride w:ilvl="0">
      <w:startOverride w:val="1"/>
    </w:lvlOverride>
  </w:num>
  <w:num w:numId="2" w16cid:durableId="30961401">
    <w:abstractNumId w:val="1"/>
    <w:lvlOverride w:ilvl="0">
      <w:startOverride w:val="1"/>
    </w:lvlOverride>
  </w:num>
  <w:num w:numId="3" w16cid:durableId="10652997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E9"/>
    <w:rsid w:val="00161165"/>
    <w:rsid w:val="00192A85"/>
    <w:rsid w:val="001B48F1"/>
    <w:rsid w:val="002E0F02"/>
    <w:rsid w:val="005679C9"/>
    <w:rsid w:val="007744E9"/>
    <w:rsid w:val="008A7D1B"/>
    <w:rsid w:val="009C5C2F"/>
    <w:rsid w:val="00AF11C9"/>
    <w:rsid w:val="00B1522F"/>
    <w:rsid w:val="00BF0497"/>
    <w:rsid w:val="00C118F1"/>
    <w:rsid w:val="00C70C8A"/>
    <w:rsid w:val="00D10C0E"/>
    <w:rsid w:val="00DE08B5"/>
    <w:rsid w:val="00F9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4894"/>
  <w15:docId w15:val="{E3997C55-C958-4DE7-A8A1-AC9B344F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1134</Words>
  <Characters>7339</Characters>
  <Application>Microsoft Office Word</Application>
  <DocSecurity>0</DocSecurity>
  <Lines>170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Larry Clinton</cp:lastModifiedBy>
  <cp:revision>2</cp:revision>
  <dcterms:created xsi:type="dcterms:W3CDTF">2026-09-29T21:46:00Z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a4df1862-5c3e-4652-b1fd-25e6e980030f</vt:lpwstr>
  </property>
</Properties>
</file>