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AAA3DA" w14:textId="4A4854FD" w:rsidR="003A5E4F" w:rsidRPr="0007337D" w:rsidRDefault="006A5211" w:rsidP="00FE154A">
      <w:pPr>
        <w:pStyle w:val="PlainText"/>
        <w:jc w:val="center"/>
        <w:rPr>
          <w:rFonts w:ascii="Arial" w:hAnsi="Arial" w:cs="Arial"/>
          <w:b/>
          <w:sz w:val="24"/>
          <w:szCs w:val="24"/>
        </w:rPr>
      </w:pPr>
      <w:r>
        <w:rPr>
          <w:rFonts w:ascii="Arial" w:hAnsi="Arial" w:cs="Arial"/>
          <w:b/>
          <w:sz w:val="24"/>
          <w:szCs w:val="24"/>
        </w:rPr>
        <w:t xml:space="preserve">Bio for </w:t>
      </w:r>
      <w:r w:rsidR="001A4E53" w:rsidRPr="0007337D">
        <w:rPr>
          <w:rFonts w:ascii="Arial" w:hAnsi="Arial" w:cs="Arial"/>
          <w:b/>
          <w:sz w:val="24"/>
          <w:szCs w:val="24"/>
        </w:rPr>
        <w:t>La</w:t>
      </w:r>
      <w:r>
        <w:rPr>
          <w:rFonts w:ascii="Arial" w:hAnsi="Arial" w:cs="Arial"/>
          <w:b/>
          <w:sz w:val="24"/>
          <w:szCs w:val="24"/>
        </w:rPr>
        <w:t>rry</w:t>
      </w:r>
      <w:r w:rsidR="001A4E53" w:rsidRPr="0007337D">
        <w:rPr>
          <w:rFonts w:ascii="Arial" w:hAnsi="Arial" w:cs="Arial"/>
          <w:b/>
          <w:sz w:val="24"/>
          <w:szCs w:val="24"/>
        </w:rPr>
        <w:t xml:space="preserve"> Clinton</w:t>
      </w:r>
    </w:p>
    <w:p w14:paraId="1BE58897" w14:textId="1723A610" w:rsidR="001A4E53" w:rsidRPr="0007337D" w:rsidRDefault="001A4E53" w:rsidP="006A5211">
      <w:pPr>
        <w:pStyle w:val="PlainText"/>
        <w:jc w:val="center"/>
        <w:rPr>
          <w:rFonts w:ascii="Arial" w:hAnsi="Arial" w:cs="Arial"/>
          <w:sz w:val="24"/>
          <w:szCs w:val="24"/>
        </w:rPr>
      </w:pPr>
    </w:p>
    <w:p w14:paraId="4FB5BECE" w14:textId="77777777" w:rsidR="0007337D" w:rsidRPr="0007337D" w:rsidRDefault="0007337D" w:rsidP="001A4E53">
      <w:pPr>
        <w:pStyle w:val="PlainText"/>
        <w:jc w:val="center"/>
        <w:rPr>
          <w:rFonts w:ascii="Arial" w:hAnsi="Arial" w:cs="Arial"/>
          <w:sz w:val="24"/>
          <w:szCs w:val="24"/>
        </w:rPr>
      </w:pPr>
    </w:p>
    <w:p w14:paraId="64F44BEE" w14:textId="022DA0D5" w:rsidR="00DC44A6" w:rsidRDefault="00DC44A6" w:rsidP="00933D35">
      <w:pPr>
        <w:jc w:val="both"/>
        <w:rPr>
          <w:rFonts w:ascii="Arial" w:hAnsi="Arial" w:cs="Arial"/>
          <w:color w:val="000000"/>
          <w:sz w:val="24"/>
          <w:szCs w:val="24"/>
        </w:rPr>
      </w:pPr>
      <w:r>
        <w:rPr>
          <w:rFonts w:ascii="Arial" w:hAnsi="Arial" w:cs="Arial"/>
          <w:color w:val="000000"/>
          <w:sz w:val="24"/>
          <w:szCs w:val="24"/>
        </w:rPr>
        <w:t xml:space="preserve">For over 20 years </w:t>
      </w:r>
      <w:r w:rsidR="0007337D" w:rsidRPr="0007337D">
        <w:rPr>
          <w:rFonts w:ascii="Arial" w:hAnsi="Arial" w:cs="Arial"/>
          <w:color w:val="000000"/>
          <w:sz w:val="24"/>
          <w:szCs w:val="24"/>
        </w:rPr>
        <w:t xml:space="preserve">Mr. Clinton </w:t>
      </w:r>
      <w:r w:rsidR="00206ACC">
        <w:rPr>
          <w:rFonts w:ascii="Arial" w:hAnsi="Arial" w:cs="Arial"/>
          <w:color w:val="000000"/>
          <w:sz w:val="24"/>
          <w:szCs w:val="24"/>
        </w:rPr>
        <w:t xml:space="preserve">has been </w:t>
      </w:r>
      <w:r w:rsidR="0007337D" w:rsidRPr="0007337D">
        <w:rPr>
          <w:rFonts w:ascii="Arial" w:hAnsi="Arial" w:cs="Arial"/>
          <w:color w:val="000000"/>
          <w:sz w:val="24"/>
          <w:szCs w:val="24"/>
        </w:rPr>
        <w:t xml:space="preserve">President and CEO of the Internet Security Alliance </w:t>
      </w:r>
      <w:r w:rsidR="00206ACC">
        <w:rPr>
          <w:rFonts w:ascii="Arial" w:hAnsi="Arial" w:cs="Arial"/>
          <w:color w:val="000000"/>
          <w:sz w:val="24"/>
          <w:szCs w:val="24"/>
        </w:rPr>
        <w:t>(ISA)</w:t>
      </w:r>
      <w:r>
        <w:rPr>
          <w:rFonts w:ascii="Arial" w:hAnsi="Arial" w:cs="Arial"/>
          <w:color w:val="000000"/>
          <w:sz w:val="24"/>
          <w:szCs w:val="24"/>
        </w:rPr>
        <w:t>. ISA is a multi-sector trad</w:t>
      </w:r>
      <w:r w:rsidR="007243FF">
        <w:rPr>
          <w:rFonts w:ascii="Arial" w:hAnsi="Arial" w:cs="Arial"/>
          <w:color w:val="000000"/>
          <w:sz w:val="24"/>
          <w:szCs w:val="24"/>
        </w:rPr>
        <w:t>e</w:t>
      </w:r>
      <w:r>
        <w:rPr>
          <w:rFonts w:ascii="Arial" w:hAnsi="Arial" w:cs="Arial"/>
          <w:color w:val="000000"/>
          <w:sz w:val="24"/>
          <w:szCs w:val="24"/>
        </w:rPr>
        <w:t xml:space="preserve"> group that takes a market-oriented approach to reducing cyber risk. ISA is a thought leader both with respect to how enterprises ought to address cyb</w:t>
      </w:r>
      <w:r w:rsidR="007243FF">
        <w:rPr>
          <w:rFonts w:ascii="Arial" w:hAnsi="Arial" w:cs="Arial"/>
          <w:color w:val="000000"/>
          <w:sz w:val="24"/>
          <w:szCs w:val="24"/>
        </w:rPr>
        <w:t>e</w:t>
      </w:r>
      <w:r>
        <w:rPr>
          <w:rFonts w:ascii="Arial" w:hAnsi="Arial" w:cs="Arial"/>
          <w:color w:val="000000"/>
          <w:sz w:val="24"/>
          <w:szCs w:val="24"/>
        </w:rPr>
        <w:t>r risk,</w:t>
      </w:r>
      <w:r w:rsidR="007243FF">
        <w:rPr>
          <w:rFonts w:ascii="Arial" w:hAnsi="Arial" w:cs="Arial"/>
          <w:color w:val="000000"/>
          <w:sz w:val="24"/>
          <w:szCs w:val="24"/>
        </w:rPr>
        <w:t xml:space="preserve"> </w:t>
      </w:r>
      <w:r w:rsidR="00617D0A">
        <w:rPr>
          <w:rFonts w:ascii="Arial" w:hAnsi="Arial" w:cs="Arial"/>
          <w:color w:val="000000"/>
          <w:sz w:val="24"/>
          <w:szCs w:val="24"/>
        </w:rPr>
        <w:t>and</w:t>
      </w:r>
      <w:r>
        <w:rPr>
          <w:rFonts w:ascii="Arial" w:hAnsi="Arial" w:cs="Arial"/>
          <w:color w:val="000000"/>
          <w:sz w:val="24"/>
          <w:szCs w:val="24"/>
        </w:rPr>
        <w:t xml:space="preserve"> on how the government needs to reform to better address the growing cyber risk from nat</w:t>
      </w:r>
      <w:r w:rsidR="007243FF">
        <w:rPr>
          <w:rFonts w:ascii="Arial" w:hAnsi="Arial" w:cs="Arial"/>
          <w:color w:val="000000"/>
          <w:sz w:val="24"/>
          <w:szCs w:val="24"/>
        </w:rPr>
        <w:t>i</w:t>
      </w:r>
      <w:r>
        <w:rPr>
          <w:rFonts w:ascii="Arial" w:hAnsi="Arial" w:cs="Arial"/>
          <w:color w:val="000000"/>
          <w:sz w:val="24"/>
          <w:szCs w:val="24"/>
        </w:rPr>
        <w:t>on-states and international criminals.</w:t>
      </w:r>
    </w:p>
    <w:p w14:paraId="32C22915" w14:textId="61333D20" w:rsidR="00DC44A6" w:rsidRDefault="00DC44A6" w:rsidP="00933D35">
      <w:pPr>
        <w:jc w:val="both"/>
        <w:rPr>
          <w:rFonts w:ascii="Arial" w:hAnsi="Arial" w:cs="Arial"/>
          <w:color w:val="000000"/>
          <w:sz w:val="24"/>
          <w:szCs w:val="24"/>
        </w:rPr>
      </w:pPr>
      <w:r>
        <w:rPr>
          <w:rFonts w:ascii="Arial" w:hAnsi="Arial" w:cs="Arial"/>
          <w:color w:val="000000"/>
          <w:sz w:val="24"/>
          <w:szCs w:val="24"/>
        </w:rPr>
        <w:t xml:space="preserve">In the enterprise security space ISA is probably best known for its series of </w:t>
      </w:r>
      <w:r w:rsidRPr="00DC44A6">
        <w:rPr>
          <w:rFonts w:ascii="Arial" w:hAnsi="Arial" w:cs="Arial"/>
          <w:color w:val="000000"/>
          <w:sz w:val="24"/>
          <w:szCs w:val="24"/>
          <w:u w:val="single"/>
        </w:rPr>
        <w:t>Cyber Risk Oversight Handbooks for Corporate Boards.</w:t>
      </w:r>
      <w:r>
        <w:rPr>
          <w:rFonts w:ascii="Arial" w:hAnsi="Arial" w:cs="Arial"/>
          <w:color w:val="000000"/>
          <w:sz w:val="24"/>
          <w:szCs w:val="24"/>
        </w:rPr>
        <w:t xml:space="preserve"> </w:t>
      </w:r>
      <w:r w:rsidR="007243FF">
        <w:rPr>
          <w:rFonts w:ascii="Arial" w:hAnsi="Arial" w:cs="Arial"/>
          <w:color w:val="000000"/>
          <w:sz w:val="24"/>
          <w:szCs w:val="24"/>
        </w:rPr>
        <w:t xml:space="preserve">Starting in 2013 in partnership with the National Association of Corporate Directors (NACD). ISA has now published a dozen versions of these handbooks in 5 languages on 4 continents including adapted versions in partnership with entities including DHS, the FBI, the US Secret Service, the European Conference of Director Organizations Garman Federal Office of Information Security, the OAS, the Japanese Federation of Businesses and many others. </w:t>
      </w:r>
    </w:p>
    <w:p w14:paraId="45157542" w14:textId="05BCF1D6" w:rsidR="00DC44A6" w:rsidRDefault="00DC44A6" w:rsidP="00933D35">
      <w:pPr>
        <w:jc w:val="both"/>
        <w:rPr>
          <w:rFonts w:ascii="Arial" w:hAnsi="Arial" w:cs="Arial"/>
          <w:color w:val="000000"/>
          <w:sz w:val="24"/>
          <w:szCs w:val="24"/>
        </w:rPr>
      </w:pPr>
      <w:r>
        <w:rPr>
          <w:rFonts w:ascii="Arial" w:hAnsi="Arial" w:cs="Arial"/>
          <w:color w:val="000000"/>
          <w:sz w:val="24"/>
          <w:szCs w:val="24"/>
        </w:rPr>
        <w:t xml:space="preserve">The Cyber Risk Oversight handbooks are </w:t>
      </w:r>
      <w:r w:rsidRPr="0007337D">
        <w:rPr>
          <w:rFonts w:ascii="Arial" w:hAnsi="Arial" w:cs="Arial"/>
          <w:color w:val="000000"/>
          <w:sz w:val="24"/>
          <w:szCs w:val="24"/>
        </w:rPr>
        <w:t xml:space="preserve">the only </w:t>
      </w:r>
      <w:r>
        <w:rPr>
          <w:rFonts w:ascii="Arial" w:hAnsi="Arial" w:cs="Arial"/>
          <w:color w:val="000000"/>
          <w:sz w:val="24"/>
          <w:szCs w:val="24"/>
        </w:rPr>
        <w:t>set of cybersecurity best practices that has been independently assessed and found to result in tangible security outcomes</w:t>
      </w:r>
      <w:r w:rsidRPr="00643C58">
        <w:rPr>
          <w:rFonts w:ascii="Arial" w:hAnsi="Arial" w:cs="Arial"/>
          <w:color w:val="000000"/>
          <w:sz w:val="24"/>
          <w:szCs w:val="24"/>
          <w:highlight w:val="lightGray"/>
        </w:rPr>
        <w:t>.</w:t>
      </w:r>
      <w:r w:rsidRPr="008850F4">
        <w:rPr>
          <w:rFonts w:ascii="Arial" w:hAnsi="Arial" w:cs="Arial"/>
          <w:color w:val="FFFFFF" w:themeColor="background1"/>
          <w:sz w:val="24"/>
          <w:szCs w:val="24"/>
          <w:highlight w:val="black"/>
        </w:rPr>
        <w:t xml:space="preserve"> PWC found or</w:t>
      </w:r>
      <w:r w:rsidR="008659D2" w:rsidRPr="008850F4">
        <w:rPr>
          <w:rFonts w:ascii="Arial" w:hAnsi="Arial" w:cs="Arial"/>
          <w:color w:val="FFFFFF" w:themeColor="background1"/>
          <w:sz w:val="24"/>
          <w:szCs w:val="24"/>
          <w:highlight w:val="black"/>
        </w:rPr>
        <w:t xml:space="preserve">ganizations </w:t>
      </w:r>
      <w:r w:rsidRPr="008850F4">
        <w:rPr>
          <w:rFonts w:ascii="Arial" w:hAnsi="Arial" w:cs="Arial"/>
          <w:color w:val="FFFFFF" w:themeColor="background1"/>
          <w:sz w:val="24"/>
          <w:szCs w:val="24"/>
          <w:highlight w:val="black"/>
        </w:rPr>
        <w:t xml:space="preserve">that used the </w:t>
      </w:r>
      <w:r w:rsidRPr="008850F4">
        <w:rPr>
          <w:rFonts w:ascii="Arial" w:hAnsi="Arial" w:cs="Arial"/>
          <w:color w:val="FFFFFF" w:themeColor="background1"/>
          <w:sz w:val="24"/>
          <w:szCs w:val="24"/>
          <w:highlight w:val="black"/>
          <w:u w:val="single"/>
        </w:rPr>
        <w:t>Handbook</w:t>
      </w:r>
      <w:r w:rsidRPr="008850F4">
        <w:rPr>
          <w:rFonts w:ascii="Arial" w:hAnsi="Arial" w:cs="Arial"/>
          <w:color w:val="FFFFFF" w:themeColor="background1"/>
          <w:sz w:val="24"/>
          <w:szCs w:val="24"/>
          <w:highlight w:val="black"/>
        </w:rPr>
        <w:t xml:space="preserve"> found use of the handbook led to increased cyber risk budgets, better risk management, closer alignment of cyber risk policy with overall business goals and helping to create a culture of security</w:t>
      </w:r>
      <w:r w:rsidRPr="00643C58">
        <w:rPr>
          <w:rFonts w:ascii="Arial" w:hAnsi="Arial" w:cs="Arial"/>
          <w:color w:val="FF0000"/>
          <w:sz w:val="24"/>
          <w:szCs w:val="24"/>
        </w:rPr>
        <w:t>.</w:t>
      </w:r>
      <w:r>
        <w:rPr>
          <w:rFonts w:ascii="Arial" w:hAnsi="Arial" w:cs="Arial"/>
          <w:color w:val="000000"/>
          <w:sz w:val="24"/>
          <w:szCs w:val="24"/>
        </w:rPr>
        <w:t xml:space="preserve"> A 2022 MIT found organizations that used the handbook should expect as much as an 80% reduction in cyber events and could substantially increase their security without increasing cost.</w:t>
      </w:r>
    </w:p>
    <w:p w14:paraId="0AE13B7C" w14:textId="2068223F" w:rsidR="0007337D" w:rsidRPr="0007337D" w:rsidRDefault="0007337D" w:rsidP="00933D35">
      <w:pPr>
        <w:jc w:val="both"/>
        <w:rPr>
          <w:rFonts w:ascii="Arial" w:hAnsi="Arial" w:cs="Arial"/>
          <w:color w:val="000000"/>
          <w:sz w:val="24"/>
          <w:szCs w:val="24"/>
        </w:rPr>
      </w:pPr>
      <w:r w:rsidRPr="0007337D">
        <w:rPr>
          <w:rFonts w:ascii="Arial" w:hAnsi="Arial" w:cs="Arial"/>
          <w:color w:val="000000"/>
          <w:sz w:val="24"/>
          <w:szCs w:val="24"/>
        </w:rPr>
        <w:t xml:space="preserve">Mr. Clinton is also </w:t>
      </w:r>
      <w:r w:rsidR="009C68E8">
        <w:rPr>
          <w:rFonts w:ascii="Arial" w:hAnsi="Arial" w:cs="Arial"/>
          <w:color w:val="000000"/>
          <w:sz w:val="24"/>
          <w:szCs w:val="24"/>
        </w:rPr>
        <w:t>active</w:t>
      </w:r>
      <w:r w:rsidR="00945A1B">
        <w:rPr>
          <w:rFonts w:ascii="Arial" w:hAnsi="Arial" w:cs="Arial"/>
          <w:color w:val="000000"/>
          <w:sz w:val="24"/>
          <w:szCs w:val="24"/>
        </w:rPr>
        <w:t>ly</w:t>
      </w:r>
      <w:r w:rsidR="009C68E8">
        <w:rPr>
          <w:rFonts w:ascii="Arial" w:hAnsi="Arial" w:cs="Arial"/>
          <w:color w:val="000000"/>
          <w:sz w:val="24"/>
          <w:szCs w:val="24"/>
        </w:rPr>
        <w:t xml:space="preserve"> working with governments to enhance their cybersecurity. In addition to testifying before Congress on multiple occasions he has briefed, the </w:t>
      </w:r>
      <w:r w:rsidR="009C68E8" w:rsidRPr="0007337D">
        <w:rPr>
          <w:rFonts w:ascii="Arial" w:hAnsi="Arial" w:cs="Arial"/>
          <w:color w:val="000000"/>
          <w:sz w:val="24"/>
          <w:szCs w:val="24"/>
        </w:rPr>
        <w:t xml:space="preserve">NATO Cyber Center of Excellence in Estonia </w:t>
      </w:r>
      <w:r w:rsidR="009C68E8">
        <w:rPr>
          <w:rFonts w:ascii="Arial" w:hAnsi="Arial" w:cs="Arial"/>
          <w:color w:val="000000"/>
          <w:sz w:val="24"/>
          <w:szCs w:val="24"/>
        </w:rPr>
        <w:t>the G-20 Committee on the Digital Economy in Riyad Saudi Arabia, the Organization American States in Santiago Chile</w:t>
      </w:r>
      <w:r w:rsidR="00617D0A">
        <w:rPr>
          <w:rFonts w:ascii="Arial" w:hAnsi="Arial" w:cs="Arial"/>
          <w:color w:val="000000"/>
          <w:sz w:val="24"/>
          <w:szCs w:val="24"/>
        </w:rPr>
        <w:t>. He is</w:t>
      </w:r>
      <w:r w:rsidR="009C68E8">
        <w:rPr>
          <w:rFonts w:ascii="Arial" w:hAnsi="Arial" w:cs="Arial"/>
          <w:color w:val="000000"/>
          <w:sz w:val="24"/>
          <w:szCs w:val="24"/>
        </w:rPr>
        <w:t xml:space="preserve"> </w:t>
      </w:r>
      <w:r w:rsidRPr="0007337D">
        <w:rPr>
          <w:rFonts w:ascii="Arial" w:hAnsi="Arial" w:cs="Arial"/>
          <w:color w:val="000000"/>
          <w:sz w:val="24"/>
          <w:szCs w:val="24"/>
        </w:rPr>
        <w:t xml:space="preserve">the primary author of </w:t>
      </w:r>
      <w:r w:rsidR="002D690B" w:rsidRPr="002D690B">
        <w:rPr>
          <w:rFonts w:ascii="Arial" w:hAnsi="Arial" w:cs="Arial"/>
          <w:color w:val="000000"/>
          <w:sz w:val="24"/>
          <w:szCs w:val="24"/>
          <w:u w:val="single"/>
        </w:rPr>
        <w:t>Fixing American Cybersecurity: Creating a Strategic Public Private Partnership</w:t>
      </w:r>
      <w:r w:rsidR="002D690B">
        <w:rPr>
          <w:rFonts w:ascii="Arial" w:hAnsi="Arial" w:cs="Arial"/>
          <w:color w:val="000000"/>
          <w:sz w:val="24"/>
          <w:szCs w:val="24"/>
        </w:rPr>
        <w:t xml:space="preserve"> and </w:t>
      </w:r>
      <w:r w:rsidRPr="0007337D">
        <w:rPr>
          <w:rFonts w:ascii="Arial" w:hAnsi="Arial" w:cs="Arial"/>
          <w:color w:val="000000"/>
          <w:sz w:val="24"/>
          <w:szCs w:val="24"/>
        </w:rPr>
        <w:t xml:space="preserve">the </w:t>
      </w:r>
      <w:r w:rsidRPr="0007337D">
        <w:rPr>
          <w:rFonts w:ascii="Arial" w:hAnsi="Arial" w:cs="Arial"/>
          <w:color w:val="000000"/>
          <w:sz w:val="24"/>
          <w:szCs w:val="24"/>
          <w:u w:val="single"/>
        </w:rPr>
        <w:t>Cyber Security Social Contract.</w:t>
      </w:r>
      <w:r w:rsidRPr="0007337D">
        <w:rPr>
          <w:rFonts w:ascii="Arial" w:hAnsi="Arial" w:cs="Arial"/>
          <w:color w:val="000000"/>
          <w:sz w:val="24"/>
          <w:szCs w:val="24"/>
        </w:rPr>
        <w:t xml:space="preserve"> The market oriented public policy recommendations in these books were endorsed both by the House GOP Task Force on cyber security and were also the basis of President Obama's Executive Order on Cyber Security which led to the creation of the NIST Cyber Risk Framework and enacting legislation using liability incentives, instead of government mandates, to incentivize information sharing.</w:t>
      </w:r>
    </w:p>
    <w:p w14:paraId="22532FDD" w14:textId="6E8F37FF" w:rsidR="009C68E8" w:rsidRDefault="0007337D" w:rsidP="00933D35">
      <w:pPr>
        <w:jc w:val="both"/>
        <w:rPr>
          <w:rFonts w:ascii="Arial" w:hAnsi="Arial" w:cs="Arial"/>
          <w:color w:val="000000"/>
          <w:sz w:val="24"/>
          <w:szCs w:val="24"/>
        </w:rPr>
      </w:pPr>
      <w:r w:rsidRPr="0007337D">
        <w:rPr>
          <w:rFonts w:ascii="Arial" w:hAnsi="Arial" w:cs="Arial"/>
          <w:color w:val="000000"/>
          <w:sz w:val="24"/>
          <w:szCs w:val="24"/>
        </w:rPr>
        <w:t xml:space="preserve">Mr. Clinton teaches a graduate course in cyber risk management at the Wharton School and </w:t>
      </w:r>
      <w:r w:rsidR="006A5211">
        <w:rPr>
          <w:rFonts w:ascii="Arial" w:hAnsi="Arial" w:cs="Arial"/>
          <w:color w:val="000000"/>
          <w:sz w:val="24"/>
          <w:szCs w:val="24"/>
        </w:rPr>
        <w:t xml:space="preserve">has </w:t>
      </w:r>
      <w:r w:rsidR="002D690B">
        <w:rPr>
          <w:rFonts w:ascii="Arial" w:hAnsi="Arial" w:cs="Arial"/>
          <w:color w:val="000000"/>
          <w:sz w:val="24"/>
          <w:szCs w:val="24"/>
        </w:rPr>
        <w:t xml:space="preserve">provided training for the </w:t>
      </w:r>
      <w:r w:rsidRPr="0007337D">
        <w:rPr>
          <w:rFonts w:ascii="Arial" w:hAnsi="Arial" w:cs="Arial"/>
          <w:color w:val="000000"/>
          <w:sz w:val="24"/>
          <w:szCs w:val="24"/>
        </w:rPr>
        <w:t>Federal Reserve.</w:t>
      </w:r>
      <w:r w:rsidR="002D690B">
        <w:rPr>
          <w:rFonts w:ascii="Arial" w:hAnsi="Arial" w:cs="Arial"/>
          <w:color w:val="000000"/>
          <w:sz w:val="24"/>
          <w:szCs w:val="24"/>
        </w:rPr>
        <w:t xml:space="preserve"> He has served on</w:t>
      </w:r>
      <w:r w:rsidRPr="0007337D">
        <w:rPr>
          <w:rFonts w:ascii="Arial" w:hAnsi="Arial" w:cs="Arial"/>
          <w:color w:val="000000"/>
          <w:sz w:val="24"/>
          <w:szCs w:val="24"/>
        </w:rPr>
        <w:t xml:space="preserve"> wide variety of boards and advisory commissions including the IT Sector Coordinating Council </w:t>
      </w:r>
      <w:r w:rsidR="006A5211">
        <w:rPr>
          <w:rFonts w:ascii="Arial" w:hAnsi="Arial" w:cs="Arial"/>
          <w:color w:val="000000"/>
          <w:sz w:val="24"/>
          <w:szCs w:val="24"/>
        </w:rPr>
        <w:t>(</w:t>
      </w:r>
      <w:r w:rsidRPr="0007337D">
        <w:rPr>
          <w:rFonts w:ascii="Arial" w:hAnsi="Arial" w:cs="Arial"/>
          <w:color w:val="000000"/>
          <w:sz w:val="24"/>
          <w:szCs w:val="24"/>
        </w:rPr>
        <w:t>two terms as Chair</w:t>
      </w:r>
      <w:r w:rsidR="006A5211">
        <w:rPr>
          <w:rFonts w:ascii="Arial" w:hAnsi="Arial" w:cs="Arial"/>
          <w:color w:val="000000"/>
          <w:sz w:val="24"/>
          <w:szCs w:val="24"/>
        </w:rPr>
        <w:t>)</w:t>
      </w:r>
      <w:r w:rsidRPr="0007337D">
        <w:rPr>
          <w:rFonts w:ascii="Arial" w:hAnsi="Arial" w:cs="Arial"/>
          <w:color w:val="000000"/>
          <w:sz w:val="24"/>
          <w:szCs w:val="24"/>
        </w:rPr>
        <w:t xml:space="preserve"> The Center for Audit Quality's Cyber Advisory Committee and the Better Business Bureau's Small </w:t>
      </w:r>
      <w:r w:rsidR="008F4EF1" w:rsidRPr="0007337D">
        <w:rPr>
          <w:rFonts w:ascii="Arial" w:hAnsi="Arial" w:cs="Arial"/>
          <w:color w:val="000000"/>
          <w:sz w:val="24"/>
          <w:szCs w:val="24"/>
        </w:rPr>
        <w:t>Business Advisory Board</w:t>
      </w:r>
      <w:r w:rsidR="00945A1B">
        <w:rPr>
          <w:rFonts w:ascii="Arial" w:hAnsi="Arial" w:cs="Arial"/>
          <w:color w:val="000000"/>
          <w:sz w:val="24"/>
          <w:szCs w:val="24"/>
        </w:rPr>
        <w:t>.</w:t>
      </w:r>
      <w:r w:rsidR="002D690B">
        <w:rPr>
          <w:rFonts w:ascii="Arial" w:hAnsi="Arial" w:cs="Arial"/>
          <w:color w:val="000000"/>
          <w:sz w:val="24"/>
          <w:szCs w:val="24"/>
        </w:rPr>
        <w:t xml:space="preserve"> </w:t>
      </w:r>
      <w:r w:rsidR="006A5211">
        <w:rPr>
          <w:rFonts w:ascii="Arial" w:hAnsi="Arial" w:cs="Arial"/>
          <w:color w:val="000000"/>
          <w:sz w:val="24"/>
          <w:szCs w:val="24"/>
        </w:rPr>
        <w:t xml:space="preserve">He </w:t>
      </w:r>
      <w:r w:rsidRPr="0007337D">
        <w:rPr>
          <w:rFonts w:ascii="Arial" w:hAnsi="Arial" w:cs="Arial"/>
          <w:color w:val="000000"/>
          <w:sz w:val="24"/>
          <w:szCs w:val="24"/>
        </w:rPr>
        <w:t xml:space="preserve">has been a featured expert on cyber security in virtually every major media outlet ranging from NPR to Fox Business </w:t>
      </w:r>
      <w:r w:rsidR="00617D0A" w:rsidRPr="0007337D">
        <w:rPr>
          <w:rFonts w:ascii="Arial" w:hAnsi="Arial" w:cs="Arial"/>
          <w:color w:val="000000"/>
          <w:sz w:val="24"/>
          <w:szCs w:val="24"/>
        </w:rPr>
        <w:t>News</w:t>
      </w:r>
      <w:r w:rsidR="00617D0A">
        <w:rPr>
          <w:rFonts w:ascii="Arial" w:hAnsi="Arial" w:cs="Arial"/>
          <w:color w:val="000000"/>
          <w:sz w:val="24"/>
          <w:szCs w:val="24"/>
        </w:rPr>
        <w:t xml:space="preserve">, </w:t>
      </w:r>
      <w:r w:rsidR="00617D0A" w:rsidRPr="0007337D">
        <w:rPr>
          <w:rFonts w:ascii="Arial" w:hAnsi="Arial" w:cs="Arial"/>
          <w:color w:val="000000"/>
          <w:sz w:val="24"/>
          <w:szCs w:val="24"/>
        </w:rPr>
        <w:t>CBS</w:t>
      </w:r>
      <w:r w:rsidR="006A5211">
        <w:rPr>
          <w:rFonts w:ascii="Arial" w:hAnsi="Arial" w:cs="Arial"/>
          <w:color w:val="000000"/>
          <w:sz w:val="24"/>
          <w:szCs w:val="24"/>
        </w:rPr>
        <w:t xml:space="preserve">, CNBC CNN Situation Room PSS NewsHour and MTV </w:t>
      </w:r>
      <w:r w:rsidRPr="0007337D">
        <w:rPr>
          <w:rFonts w:ascii="Arial" w:hAnsi="Arial" w:cs="Arial"/>
          <w:color w:val="000000"/>
          <w:sz w:val="24"/>
          <w:szCs w:val="24"/>
        </w:rPr>
        <w:t>in India</w:t>
      </w:r>
      <w:r w:rsidR="009C68E8">
        <w:rPr>
          <w:rFonts w:ascii="Arial" w:hAnsi="Arial" w:cs="Arial"/>
          <w:color w:val="000000"/>
          <w:sz w:val="24"/>
          <w:szCs w:val="24"/>
        </w:rPr>
        <w:t>.</w:t>
      </w:r>
    </w:p>
    <w:p w14:paraId="22576EF9" w14:textId="07641811" w:rsidR="003D2558" w:rsidRDefault="009C68E8" w:rsidP="00933D35">
      <w:pPr>
        <w:jc w:val="both"/>
        <w:rPr>
          <w:rFonts w:ascii="Arial" w:hAnsi="Arial" w:cs="Arial"/>
          <w:color w:val="000000"/>
          <w:sz w:val="24"/>
          <w:szCs w:val="24"/>
        </w:rPr>
      </w:pPr>
      <w:r>
        <w:rPr>
          <w:rFonts w:ascii="Arial" w:hAnsi="Arial" w:cs="Arial"/>
          <w:color w:val="000000"/>
          <w:sz w:val="24"/>
          <w:szCs w:val="24"/>
        </w:rPr>
        <w:t>NACD has named Mr. Clinton to the “Corporate 100</w:t>
      </w:r>
      <w:r w:rsidR="00945A1B">
        <w:rPr>
          <w:rFonts w:ascii="Arial" w:hAnsi="Arial" w:cs="Arial"/>
          <w:color w:val="000000"/>
          <w:sz w:val="24"/>
          <w:szCs w:val="24"/>
        </w:rPr>
        <w:t>”</w:t>
      </w:r>
      <w:r>
        <w:rPr>
          <w:rFonts w:ascii="Arial" w:hAnsi="Arial" w:cs="Arial"/>
          <w:color w:val="000000"/>
          <w:sz w:val="24"/>
          <w:szCs w:val="24"/>
        </w:rPr>
        <w:t xml:space="preserve"> twice. </w:t>
      </w:r>
      <w:r w:rsidR="00617D0A">
        <w:rPr>
          <w:rFonts w:ascii="Arial" w:hAnsi="Arial" w:cs="Arial"/>
          <w:color w:val="000000"/>
          <w:sz w:val="24"/>
          <w:szCs w:val="24"/>
        </w:rPr>
        <w:t>In 2023 h</w:t>
      </w:r>
      <w:r>
        <w:rPr>
          <w:rFonts w:ascii="Arial" w:hAnsi="Arial" w:cs="Arial"/>
          <w:color w:val="000000"/>
          <w:sz w:val="24"/>
          <w:szCs w:val="24"/>
        </w:rPr>
        <w:t xml:space="preserve">e </w:t>
      </w:r>
      <w:r w:rsidR="00617D0A">
        <w:rPr>
          <w:rFonts w:ascii="Arial" w:hAnsi="Arial" w:cs="Arial"/>
          <w:color w:val="000000"/>
          <w:sz w:val="24"/>
          <w:szCs w:val="24"/>
        </w:rPr>
        <w:t xml:space="preserve">was awarded a “Challenge Medallion” from DHS. He </w:t>
      </w:r>
      <w:r>
        <w:rPr>
          <w:rFonts w:ascii="Arial" w:hAnsi="Arial" w:cs="Arial"/>
          <w:color w:val="000000"/>
          <w:sz w:val="24"/>
          <w:szCs w:val="24"/>
        </w:rPr>
        <w:t xml:space="preserve">has also won SC </w:t>
      </w:r>
      <w:r w:rsidR="00617D0A">
        <w:rPr>
          <w:rFonts w:ascii="Arial" w:hAnsi="Arial" w:cs="Arial"/>
          <w:color w:val="000000"/>
          <w:sz w:val="24"/>
          <w:szCs w:val="24"/>
        </w:rPr>
        <w:t>Magazine’s</w:t>
      </w:r>
      <w:r>
        <w:rPr>
          <w:rFonts w:ascii="Arial" w:hAnsi="Arial" w:cs="Arial"/>
          <w:color w:val="000000"/>
          <w:sz w:val="24"/>
          <w:szCs w:val="24"/>
        </w:rPr>
        <w:t xml:space="preserve"> Editor’s Choice Award for Professional </w:t>
      </w:r>
      <w:r w:rsidR="00617D0A">
        <w:rPr>
          <w:rFonts w:ascii="Arial" w:hAnsi="Arial" w:cs="Arial"/>
          <w:color w:val="000000"/>
          <w:sz w:val="24"/>
          <w:szCs w:val="24"/>
        </w:rPr>
        <w:t>Excellence</w:t>
      </w:r>
      <w:r>
        <w:rPr>
          <w:rFonts w:ascii="Arial" w:hAnsi="Arial" w:cs="Arial"/>
          <w:color w:val="000000"/>
          <w:sz w:val="24"/>
          <w:szCs w:val="24"/>
        </w:rPr>
        <w:t xml:space="preserve">, </w:t>
      </w:r>
      <w:r w:rsidR="00617D0A">
        <w:rPr>
          <w:rFonts w:ascii="Arial" w:hAnsi="Arial" w:cs="Arial"/>
          <w:color w:val="000000"/>
          <w:sz w:val="24"/>
          <w:szCs w:val="24"/>
        </w:rPr>
        <w:t xml:space="preserve">The </w:t>
      </w:r>
      <w:r>
        <w:rPr>
          <w:rFonts w:ascii="Arial" w:hAnsi="Arial" w:cs="Arial"/>
          <w:color w:val="000000"/>
          <w:sz w:val="24"/>
          <w:szCs w:val="24"/>
        </w:rPr>
        <w:t>Cyber</w:t>
      </w:r>
      <w:r w:rsidR="00617D0A">
        <w:rPr>
          <w:rFonts w:ascii="Arial" w:hAnsi="Arial" w:cs="Arial"/>
          <w:color w:val="000000"/>
          <w:sz w:val="24"/>
          <w:szCs w:val="24"/>
        </w:rPr>
        <w:t xml:space="preserve"> </w:t>
      </w:r>
      <w:r>
        <w:rPr>
          <w:rFonts w:ascii="Arial" w:hAnsi="Arial" w:cs="Arial"/>
          <w:color w:val="000000"/>
          <w:sz w:val="24"/>
          <w:szCs w:val="24"/>
        </w:rPr>
        <w:t>Futur</w:t>
      </w:r>
      <w:r w:rsidR="00617D0A">
        <w:rPr>
          <w:rFonts w:ascii="Arial" w:hAnsi="Arial" w:cs="Arial"/>
          <w:color w:val="000000"/>
          <w:sz w:val="24"/>
          <w:szCs w:val="24"/>
        </w:rPr>
        <w:t>e</w:t>
      </w:r>
      <w:r>
        <w:rPr>
          <w:rFonts w:ascii="Arial" w:hAnsi="Arial" w:cs="Arial"/>
          <w:color w:val="000000"/>
          <w:sz w:val="24"/>
          <w:szCs w:val="24"/>
        </w:rPr>
        <w:t xml:space="preserve"> </w:t>
      </w:r>
      <w:r w:rsidR="00617D0A">
        <w:rPr>
          <w:rFonts w:ascii="Arial" w:hAnsi="Arial" w:cs="Arial"/>
          <w:color w:val="000000"/>
          <w:sz w:val="24"/>
          <w:szCs w:val="24"/>
        </w:rPr>
        <w:t xml:space="preserve">Foundation’s </w:t>
      </w:r>
      <w:r>
        <w:rPr>
          <w:rFonts w:ascii="Arial" w:hAnsi="Arial" w:cs="Arial"/>
          <w:color w:val="000000"/>
          <w:sz w:val="24"/>
          <w:szCs w:val="24"/>
        </w:rPr>
        <w:t xml:space="preserve">Hall of Honor, the OTA Award for Collaboration and </w:t>
      </w:r>
      <w:r w:rsidR="00617D0A">
        <w:rPr>
          <w:rFonts w:ascii="Arial" w:hAnsi="Arial" w:cs="Arial"/>
          <w:color w:val="000000"/>
          <w:sz w:val="24"/>
          <w:szCs w:val="24"/>
        </w:rPr>
        <w:t>3</w:t>
      </w:r>
      <w:r>
        <w:rPr>
          <w:rFonts w:ascii="Arial" w:hAnsi="Arial" w:cs="Arial"/>
          <w:color w:val="000000"/>
          <w:sz w:val="24"/>
          <w:szCs w:val="24"/>
        </w:rPr>
        <w:t xml:space="preserve"> “Reed Awards” </w:t>
      </w:r>
      <w:r w:rsidR="00617D0A">
        <w:rPr>
          <w:rFonts w:ascii="Arial" w:hAnsi="Arial" w:cs="Arial"/>
          <w:color w:val="000000"/>
          <w:sz w:val="24"/>
          <w:szCs w:val="24"/>
        </w:rPr>
        <w:t>from Campaign and Elections Magazine</w:t>
      </w:r>
      <w:r>
        <w:rPr>
          <w:rFonts w:ascii="Arial" w:hAnsi="Arial" w:cs="Arial"/>
          <w:color w:val="000000"/>
          <w:sz w:val="24"/>
          <w:szCs w:val="24"/>
        </w:rPr>
        <w:t xml:space="preserve">  </w:t>
      </w:r>
      <w:r w:rsidR="0007337D" w:rsidRPr="0007337D">
        <w:rPr>
          <w:rFonts w:ascii="Arial" w:hAnsi="Arial" w:cs="Arial"/>
          <w:color w:val="000000"/>
          <w:sz w:val="24"/>
          <w:szCs w:val="24"/>
        </w:rPr>
        <w:t xml:space="preserve"> </w:t>
      </w:r>
    </w:p>
    <w:p w14:paraId="4BCFC72B" w14:textId="77777777" w:rsidR="00CA757A" w:rsidRDefault="00CA757A" w:rsidP="00933D35">
      <w:pPr>
        <w:jc w:val="both"/>
        <w:rPr>
          <w:rFonts w:ascii="Arial" w:hAnsi="Arial" w:cs="Arial"/>
          <w:color w:val="000000"/>
          <w:sz w:val="24"/>
          <w:szCs w:val="24"/>
        </w:rPr>
      </w:pPr>
    </w:p>
    <w:p w14:paraId="09459320" w14:textId="77777777" w:rsidR="009A1893" w:rsidRPr="009A1893" w:rsidRDefault="009A1893" w:rsidP="00933D35">
      <w:pPr>
        <w:jc w:val="both"/>
        <w:rPr>
          <w:rFonts w:ascii="Arial" w:hAnsi="Arial" w:cs="Arial"/>
          <w:color w:val="000000"/>
          <w:sz w:val="24"/>
          <w:szCs w:val="24"/>
        </w:rPr>
      </w:pPr>
    </w:p>
    <w:sectPr w:rsidR="009A1893" w:rsidRPr="009A1893" w:rsidSect="00933D35">
      <w:footerReference w:type="default" r:id="rId7"/>
      <w:pgSz w:w="12240" w:h="15840"/>
      <w:pgMar w:top="720" w:right="1440" w:bottom="63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83E5B1" w14:textId="77777777" w:rsidR="00896AB5" w:rsidRDefault="00896AB5" w:rsidP="006B3AEA">
      <w:pPr>
        <w:spacing w:after="0" w:line="240" w:lineRule="auto"/>
      </w:pPr>
      <w:r>
        <w:separator/>
      </w:r>
    </w:p>
  </w:endnote>
  <w:endnote w:type="continuationSeparator" w:id="0">
    <w:p w14:paraId="7BA62E85" w14:textId="77777777" w:rsidR="00896AB5" w:rsidRDefault="00896AB5" w:rsidP="006B3A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2F982" w14:textId="77777777" w:rsidR="006B3AEA" w:rsidRDefault="006B3AEA">
    <w:pPr>
      <w:pStyle w:val="Footer"/>
    </w:pPr>
    <w:r>
      <w:t>January 2019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5DCB85" w14:textId="77777777" w:rsidR="00896AB5" w:rsidRDefault="00896AB5" w:rsidP="006B3AEA">
      <w:pPr>
        <w:spacing w:after="0" w:line="240" w:lineRule="auto"/>
      </w:pPr>
      <w:r>
        <w:separator/>
      </w:r>
    </w:p>
  </w:footnote>
  <w:footnote w:type="continuationSeparator" w:id="0">
    <w:p w14:paraId="0C8774BE" w14:textId="77777777" w:rsidR="00896AB5" w:rsidRDefault="00896AB5" w:rsidP="006B3A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14E64"/>
    <w:multiLevelType w:val="hybridMultilevel"/>
    <w:tmpl w:val="61685554"/>
    <w:lvl w:ilvl="0" w:tplc="7D90A3B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19025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45B1"/>
    <w:rsid w:val="000203DB"/>
    <w:rsid w:val="00047496"/>
    <w:rsid w:val="0007337D"/>
    <w:rsid w:val="000912D0"/>
    <w:rsid w:val="000D091B"/>
    <w:rsid w:val="00110D1B"/>
    <w:rsid w:val="0011468E"/>
    <w:rsid w:val="001313DB"/>
    <w:rsid w:val="001643AD"/>
    <w:rsid w:val="001A4E53"/>
    <w:rsid w:val="001E588D"/>
    <w:rsid w:val="00206ACC"/>
    <w:rsid w:val="00222863"/>
    <w:rsid w:val="00236DE8"/>
    <w:rsid w:val="00271C4E"/>
    <w:rsid w:val="00295E17"/>
    <w:rsid w:val="002A20F8"/>
    <w:rsid w:val="002B42B1"/>
    <w:rsid w:val="002B47ED"/>
    <w:rsid w:val="002D690B"/>
    <w:rsid w:val="00313AD9"/>
    <w:rsid w:val="00322456"/>
    <w:rsid w:val="00344214"/>
    <w:rsid w:val="00364FB2"/>
    <w:rsid w:val="003A0360"/>
    <w:rsid w:val="003A5E4F"/>
    <w:rsid w:val="003D2558"/>
    <w:rsid w:val="003F5EC5"/>
    <w:rsid w:val="00407B1C"/>
    <w:rsid w:val="004109EF"/>
    <w:rsid w:val="00464EF5"/>
    <w:rsid w:val="004E5A00"/>
    <w:rsid w:val="005003A7"/>
    <w:rsid w:val="0050194D"/>
    <w:rsid w:val="005258E3"/>
    <w:rsid w:val="00540F82"/>
    <w:rsid w:val="00560E74"/>
    <w:rsid w:val="005B2190"/>
    <w:rsid w:val="005E1A02"/>
    <w:rsid w:val="006047E3"/>
    <w:rsid w:val="00617D0A"/>
    <w:rsid w:val="006303F7"/>
    <w:rsid w:val="00640FA8"/>
    <w:rsid w:val="00643C58"/>
    <w:rsid w:val="00662681"/>
    <w:rsid w:val="00690DAE"/>
    <w:rsid w:val="006A5211"/>
    <w:rsid w:val="006B1278"/>
    <w:rsid w:val="006B3AEA"/>
    <w:rsid w:val="0071212C"/>
    <w:rsid w:val="0072141A"/>
    <w:rsid w:val="007243FF"/>
    <w:rsid w:val="00743421"/>
    <w:rsid w:val="00763958"/>
    <w:rsid w:val="00776372"/>
    <w:rsid w:val="007B1816"/>
    <w:rsid w:val="007B4BA6"/>
    <w:rsid w:val="007E140D"/>
    <w:rsid w:val="00827FC9"/>
    <w:rsid w:val="008659D2"/>
    <w:rsid w:val="00872584"/>
    <w:rsid w:val="00873B9E"/>
    <w:rsid w:val="008850F4"/>
    <w:rsid w:val="00896AB5"/>
    <w:rsid w:val="008A0FBC"/>
    <w:rsid w:val="008D45B1"/>
    <w:rsid w:val="008D5F3C"/>
    <w:rsid w:val="008F4EF1"/>
    <w:rsid w:val="00924E2D"/>
    <w:rsid w:val="00933D35"/>
    <w:rsid w:val="00941720"/>
    <w:rsid w:val="00945A1B"/>
    <w:rsid w:val="00990372"/>
    <w:rsid w:val="009A1893"/>
    <w:rsid w:val="009A2AEA"/>
    <w:rsid w:val="009B689F"/>
    <w:rsid w:val="009C68E8"/>
    <w:rsid w:val="009C7D8C"/>
    <w:rsid w:val="009D090C"/>
    <w:rsid w:val="009E3B48"/>
    <w:rsid w:val="00A1340C"/>
    <w:rsid w:val="00A470E2"/>
    <w:rsid w:val="00A76933"/>
    <w:rsid w:val="00AE48AC"/>
    <w:rsid w:val="00AF73FC"/>
    <w:rsid w:val="00B0769A"/>
    <w:rsid w:val="00B07954"/>
    <w:rsid w:val="00BD0A4B"/>
    <w:rsid w:val="00C35400"/>
    <w:rsid w:val="00C61EB6"/>
    <w:rsid w:val="00C63DC3"/>
    <w:rsid w:val="00C649E7"/>
    <w:rsid w:val="00C7074F"/>
    <w:rsid w:val="00C732F6"/>
    <w:rsid w:val="00C830CD"/>
    <w:rsid w:val="00CA757A"/>
    <w:rsid w:val="00CB1EB4"/>
    <w:rsid w:val="00CC2BCD"/>
    <w:rsid w:val="00CC5FF8"/>
    <w:rsid w:val="00CD2CBC"/>
    <w:rsid w:val="00D062C9"/>
    <w:rsid w:val="00D34F3E"/>
    <w:rsid w:val="00D819E9"/>
    <w:rsid w:val="00D92403"/>
    <w:rsid w:val="00DB5829"/>
    <w:rsid w:val="00DC44A6"/>
    <w:rsid w:val="00DD0154"/>
    <w:rsid w:val="00DF3D84"/>
    <w:rsid w:val="00E10001"/>
    <w:rsid w:val="00E44BC4"/>
    <w:rsid w:val="00E502D0"/>
    <w:rsid w:val="00E649EB"/>
    <w:rsid w:val="00E93000"/>
    <w:rsid w:val="00EB16C4"/>
    <w:rsid w:val="00EB6AF2"/>
    <w:rsid w:val="00EC3175"/>
    <w:rsid w:val="00EE1714"/>
    <w:rsid w:val="00F609D4"/>
    <w:rsid w:val="00F7512C"/>
    <w:rsid w:val="00F752D0"/>
    <w:rsid w:val="00F77675"/>
    <w:rsid w:val="00FE154A"/>
    <w:rsid w:val="00FE2076"/>
    <w:rsid w:val="00FE7964"/>
    <w:rsid w:val="00FE7C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F77AB"/>
  <w15:chartTrackingRefBased/>
  <w15:docId w15:val="{116B9C8A-9B0E-4B14-B17E-EC9693213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8D45B1"/>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8D45B1"/>
    <w:rPr>
      <w:rFonts w:ascii="Calibri" w:hAnsi="Calibri"/>
      <w:szCs w:val="21"/>
    </w:rPr>
  </w:style>
  <w:style w:type="paragraph" w:styleId="Header">
    <w:name w:val="header"/>
    <w:basedOn w:val="Normal"/>
    <w:link w:val="HeaderChar"/>
    <w:uiPriority w:val="99"/>
    <w:unhideWhenUsed/>
    <w:rsid w:val="006B3A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3AEA"/>
  </w:style>
  <w:style w:type="paragraph" w:styleId="Footer">
    <w:name w:val="footer"/>
    <w:basedOn w:val="Normal"/>
    <w:link w:val="FooterChar"/>
    <w:uiPriority w:val="99"/>
    <w:unhideWhenUsed/>
    <w:rsid w:val="006B3A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3AEA"/>
  </w:style>
  <w:style w:type="paragraph" w:styleId="Revision">
    <w:name w:val="Revision"/>
    <w:hidden/>
    <w:uiPriority w:val="99"/>
    <w:semiHidden/>
    <w:rsid w:val="00945A1B"/>
    <w:pPr>
      <w:spacing w:after="0" w:line="240" w:lineRule="auto"/>
    </w:pPr>
  </w:style>
  <w:style w:type="character" w:styleId="CommentReference">
    <w:name w:val="annotation reference"/>
    <w:basedOn w:val="DefaultParagraphFont"/>
    <w:uiPriority w:val="99"/>
    <w:semiHidden/>
    <w:unhideWhenUsed/>
    <w:rsid w:val="00945A1B"/>
    <w:rPr>
      <w:sz w:val="16"/>
      <w:szCs w:val="16"/>
    </w:rPr>
  </w:style>
  <w:style w:type="paragraph" w:styleId="CommentText">
    <w:name w:val="annotation text"/>
    <w:basedOn w:val="Normal"/>
    <w:link w:val="CommentTextChar"/>
    <w:uiPriority w:val="99"/>
    <w:unhideWhenUsed/>
    <w:rsid w:val="00945A1B"/>
    <w:pPr>
      <w:spacing w:line="240" w:lineRule="auto"/>
    </w:pPr>
    <w:rPr>
      <w:sz w:val="20"/>
      <w:szCs w:val="20"/>
    </w:rPr>
  </w:style>
  <w:style w:type="character" w:customStyle="1" w:styleId="CommentTextChar">
    <w:name w:val="Comment Text Char"/>
    <w:basedOn w:val="DefaultParagraphFont"/>
    <w:link w:val="CommentText"/>
    <w:uiPriority w:val="99"/>
    <w:rsid w:val="00945A1B"/>
    <w:rPr>
      <w:sz w:val="20"/>
      <w:szCs w:val="20"/>
    </w:rPr>
  </w:style>
  <w:style w:type="paragraph" w:styleId="CommentSubject">
    <w:name w:val="annotation subject"/>
    <w:basedOn w:val="CommentText"/>
    <w:next w:val="CommentText"/>
    <w:link w:val="CommentSubjectChar"/>
    <w:uiPriority w:val="99"/>
    <w:semiHidden/>
    <w:unhideWhenUsed/>
    <w:rsid w:val="00945A1B"/>
    <w:rPr>
      <w:b/>
      <w:bCs/>
    </w:rPr>
  </w:style>
  <w:style w:type="character" w:customStyle="1" w:styleId="CommentSubjectChar">
    <w:name w:val="Comment Subject Char"/>
    <w:basedOn w:val="CommentTextChar"/>
    <w:link w:val="CommentSubject"/>
    <w:uiPriority w:val="99"/>
    <w:semiHidden/>
    <w:rsid w:val="00945A1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4033393">
      <w:bodyDiv w:val="1"/>
      <w:marLeft w:val="0"/>
      <w:marRight w:val="0"/>
      <w:marTop w:val="0"/>
      <w:marBottom w:val="0"/>
      <w:divBdr>
        <w:top w:val="none" w:sz="0" w:space="0" w:color="auto"/>
        <w:left w:val="none" w:sz="0" w:space="0" w:color="auto"/>
        <w:bottom w:val="none" w:sz="0" w:space="0" w:color="auto"/>
        <w:right w:val="none" w:sz="0" w:space="0" w:color="auto"/>
      </w:divBdr>
    </w:div>
    <w:div w:id="1535925011">
      <w:bodyDiv w:val="1"/>
      <w:marLeft w:val="0"/>
      <w:marRight w:val="0"/>
      <w:marTop w:val="0"/>
      <w:marBottom w:val="0"/>
      <w:divBdr>
        <w:top w:val="none" w:sz="0" w:space="0" w:color="auto"/>
        <w:left w:val="none" w:sz="0" w:space="0" w:color="auto"/>
        <w:bottom w:val="none" w:sz="0" w:space="0" w:color="auto"/>
        <w:right w:val="none" w:sz="0" w:space="0" w:color="auto"/>
      </w:divBdr>
    </w:div>
    <w:div w:id="2059863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497</Words>
  <Characters>2894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LClinton</dc:creator>
  <cp:keywords/>
  <dc:description/>
  <cp:lastModifiedBy>Larry Clinton</cp:lastModifiedBy>
  <cp:revision>6</cp:revision>
  <dcterms:created xsi:type="dcterms:W3CDTF">2023-08-25T09:56:00Z</dcterms:created>
  <dcterms:modified xsi:type="dcterms:W3CDTF">2025-09-05T18:41:00Z</dcterms:modified>
</cp:coreProperties>
</file>